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61" w:firstLineChars="50"/>
        <w:rPr>
          <w:rFonts w:ascii="宋体" w:hAnsi="宋体" w:cs="宋体"/>
          <w:b/>
          <w:bCs/>
          <w:sz w:val="32"/>
          <w:szCs w:val="32"/>
        </w:rPr>
      </w:pPr>
    </w:p>
    <w:p>
      <w:pPr>
        <w:ind w:firstLine="221" w:firstLineChars="50"/>
        <w:jc w:val="center"/>
        <w:rPr>
          <w:rFonts w:hint="eastAsia" w:cs="宋体" w:asciiTheme="majorEastAsia" w:hAnsiTheme="majorEastAsia" w:eastAsiaTheme="majorEastAsia"/>
          <w:b/>
          <w:bCs/>
          <w:sz w:val="44"/>
          <w:szCs w:val="44"/>
        </w:rPr>
      </w:pPr>
      <w:r>
        <w:rPr>
          <w:rFonts w:hint="eastAsia" w:cs="宋体" w:asciiTheme="majorEastAsia" w:hAnsiTheme="majorEastAsia" w:eastAsiaTheme="majorEastAsia"/>
          <w:b/>
          <w:bCs/>
          <w:sz w:val="44"/>
          <w:szCs w:val="44"/>
          <w:lang w:eastAsia="zh-CN"/>
        </w:rPr>
        <w:t>双辽</w:t>
      </w:r>
      <w:r>
        <w:rPr>
          <w:rFonts w:hint="eastAsia" w:cs="宋体" w:asciiTheme="majorEastAsia" w:hAnsiTheme="majorEastAsia" w:eastAsiaTheme="majorEastAsia"/>
          <w:b/>
          <w:bCs/>
          <w:sz w:val="44"/>
          <w:szCs w:val="44"/>
        </w:rPr>
        <w:t>市教育行政执法公示</w:t>
      </w:r>
    </w:p>
    <w:p>
      <w:pPr>
        <w:ind w:firstLine="221" w:firstLineChars="50"/>
        <w:jc w:val="center"/>
        <w:rPr>
          <w:rFonts w:hint="eastAsia" w:cs="仿宋_GB2312" w:asciiTheme="majorEastAsia" w:hAnsiTheme="majorEastAsia" w:eastAsiaTheme="majorEastAsia"/>
          <w:b/>
          <w:sz w:val="44"/>
          <w:szCs w:val="44"/>
        </w:rPr>
      </w:pPr>
      <w:r>
        <w:rPr>
          <w:rFonts w:hint="eastAsia" w:cs="宋体" w:asciiTheme="majorEastAsia" w:hAnsiTheme="majorEastAsia" w:eastAsiaTheme="majorEastAsia"/>
          <w:b/>
          <w:bCs/>
          <w:sz w:val="44"/>
          <w:szCs w:val="44"/>
        </w:rPr>
        <w:t>实施办法</w:t>
      </w:r>
      <w:r>
        <w:rPr>
          <w:rFonts w:hint="eastAsia" w:cs="仿宋_GB2312" w:asciiTheme="majorEastAsia" w:hAnsiTheme="majorEastAsia" w:eastAsiaTheme="majorEastAsia"/>
          <w:b/>
          <w:sz w:val="44"/>
          <w:szCs w:val="44"/>
        </w:rPr>
        <w:t>(试行)</w:t>
      </w:r>
    </w:p>
    <w:p>
      <w:pPr>
        <w:ind w:firstLine="221" w:firstLineChars="50"/>
        <w:jc w:val="center"/>
        <w:rPr>
          <w:rFonts w:cs="宋体" w:asciiTheme="majorEastAsia" w:hAnsiTheme="majorEastAsia" w:eastAsiaTheme="majorEastAsia"/>
          <w:b/>
          <w:bCs/>
          <w:sz w:val="44"/>
          <w:szCs w:val="44"/>
        </w:rPr>
      </w:pPr>
    </w:p>
    <w:p>
      <w:pPr>
        <w:ind w:firstLine="640" w:firstLineChars="200"/>
        <w:rPr>
          <w:rFonts w:ascii="仿宋" w:hAnsi="仿宋" w:eastAsia="仿宋" w:cs="仿宋_GB2312"/>
          <w:sz w:val="32"/>
          <w:szCs w:val="32"/>
        </w:rPr>
      </w:pPr>
      <w:r>
        <w:rPr>
          <w:rFonts w:hint="eastAsia" w:ascii="仿宋" w:hAnsi="仿宋" w:eastAsia="仿宋"/>
          <w:sz w:val="32"/>
          <w:szCs w:val="32"/>
        </w:rPr>
        <w:t>第一条</w:t>
      </w:r>
      <w:r>
        <w:rPr>
          <w:rFonts w:ascii="仿宋" w:hAnsi="仿宋" w:eastAsia="仿宋" w:cs="仿宋_GB2312"/>
          <w:sz w:val="32"/>
          <w:szCs w:val="32"/>
        </w:rPr>
        <w:t xml:space="preserve">  </w:t>
      </w:r>
      <w:r>
        <w:rPr>
          <w:rFonts w:hint="eastAsia" w:ascii="仿宋" w:hAnsi="仿宋" w:eastAsia="仿宋" w:cs="仿宋_GB2312"/>
          <w:sz w:val="32"/>
          <w:szCs w:val="32"/>
        </w:rPr>
        <w:t>为全面实施教育行政执法公示制度，提高教育行政执法工作的透明度和公信力，保障和监督教育行政执法部门依法行政，切实保护公民、法人和其他组织对教育行政执法工作的知情权和监督权，优化教育改革与发展环境，根据法律、法规和规章的有关规定，结合我</w:t>
      </w:r>
      <w:r>
        <w:rPr>
          <w:rFonts w:hint="eastAsia" w:ascii="仿宋" w:hAnsi="仿宋" w:eastAsia="仿宋" w:cs="仿宋_GB2312"/>
          <w:sz w:val="32"/>
          <w:szCs w:val="32"/>
          <w:lang w:eastAsia="zh-CN"/>
        </w:rPr>
        <w:t>市</w:t>
      </w:r>
      <w:r>
        <w:rPr>
          <w:rFonts w:hint="eastAsia" w:ascii="仿宋" w:hAnsi="仿宋" w:eastAsia="仿宋" w:cs="仿宋_GB2312"/>
          <w:sz w:val="32"/>
          <w:szCs w:val="32"/>
        </w:rPr>
        <w:t>教育行政执法工作实际，制定本办法。</w:t>
      </w:r>
    </w:p>
    <w:p>
      <w:pPr>
        <w:ind w:firstLine="640" w:firstLineChars="200"/>
        <w:rPr>
          <w:rFonts w:ascii="仿宋" w:hAnsi="仿宋" w:eastAsia="仿宋" w:cs="仿宋_GB2312"/>
          <w:sz w:val="32"/>
          <w:szCs w:val="32"/>
        </w:rPr>
      </w:pPr>
      <w:r>
        <w:rPr>
          <w:rFonts w:hint="eastAsia" w:ascii="仿宋" w:hAnsi="仿宋" w:eastAsia="仿宋"/>
          <w:sz w:val="32"/>
          <w:szCs w:val="32"/>
        </w:rPr>
        <w:t>第二条</w:t>
      </w:r>
      <w:r>
        <w:rPr>
          <w:rFonts w:ascii="仿宋" w:hAnsi="仿宋" w:eastAsia="仿宋" w:cs="仿宋_GB2312"/>
          <w:sz w:val="32"/>
          <w:szCs w:val="32"/>
        </w:rPr>
        <w:t xml:space="preserve">  </w:t>
      </w:r>
      <w:r>
        <w:rPr>
          <w:rFonts w:hint="eastAsia" w:ascii="仿宋" w:hAnsi="仿宋" w:eastAsia="仿宋" w:cs="仿宋_GB2312"/>
          <w:sz w:val="32"/>
          <w:szCs w:val="32"/>
        </w:rPr>
        <w:t>教育行政执法公示是指通过一定载体和方式，将本部门的行政执法主体、人员、职责、权限、依据、程序、结果、监督方式、救济途径等行政执法信息，主动向社会公开，保障行政相对人和社会公众的知情权、参与权、救济权、监督权，自觉接受社会监督。</w:t>
      </w:r>
    </w:p>
    <w:p>
      <w:pPr>
        <w:ind w:firstLine="640" w:firstLineChars="200"/>
        <w:rPr>
          <w:rFonts w:ascii="仿宋" w:hAnsi="仿宋" w:eastAsia="仿宋" w:cs="仿宋_GB2312"/>
          <w:sz w:val="32"/>
          <w:szCs w:val="32"/>
        </w:rPr>
      </w:pPr>
      <w:r>
        <w:rPr>
          <w:rFonts w:hint="eastAsia" w:ascii="仿宋" w:hAnsi="仿宋" w:eastAsia="仿宋"/>
          <w:sz w:val="32"/>
          <w:szCs w:val="32"/>
        </w:rPr>
        <w:t>第三条</w:t>
      </w:r>
      <w:r>
        <w:rPr>
          <w:rFonts w:ascii="仿宋" w:hAnsi="仿宋" w:eastAsia="仿宋"/>
          <w:sz w:val="32"/>
          <w:szCs w:val="32"/>
        </w:rPr>
        <w:t xml:space="preserve">  </w:t>
      </w:r>
      <w:r>
        <w:rPr>
          <w:rFonts w:hint="eastAsia" w:ascii="仿宋" w:hAnsi="仿宋" w:eastAsia="仿宋" w:cs="仿宋_GB2312"/>
          <w:sz w:val="32"/>
          <w:szCs w:val="32"/>
        </w:rPr>
        <w:t>行政执法公示应当坚持公平、公正、合法、及时、准确、便民的原则。</w:t>
      </w:r>
    </w:p>
    <w:p>
      <w:pPr>
        <w:ind w:firstLine="640" w:firstLineChars="200"/>
        <w:rPr>
          <w:rFonts w:ascii="仿宋" w:hAnsi="仿宋" w:eastAsia="仿宋" w:cs="仿宋_GB2312"/>
          <w:sz w:val="32"/>
          <w:szCs w:val="32"/>
        </w:rPr>
      </w:pPr>
      <w:r>
        <w:rPr>
          <w:rFonts w:hint="eastAsia" w:ascii="仿宋" w:hAnsi="仿宋" w:eastAsia="仿宋"/>
          <w:sz w:val="32"/>
          <w:szCs w:val="32"/>
        </w:rPr>
        <w:t>第四条</w:t>
      </w:r>
      <w:r>
        <w:rPr>
          <w:rFonts w:ascii="仿宋" w:hAnsi="仿宋" w:eastAsia="仿宋" w:cs="仿宋_GB2312"/>
          <w:sz w:val="32"/>
          <w:szCs w:val="32"/>
        </w:rPr>
        <w:t xml:space="preserve">  </w:t>
      </w:r>
      <w:r>
        <w:rPr>
          <w:rFonts w:hint="eastAsia" w:ascii="仿宋" w:hAnsi="仿宋" w:eastAsia="仿宋" w:cs="仿宋_GB2312"/>
          <w:sz w:val="32"/>
          <w:szCs w:val="32"/>
        </w:rPr>
        <w:t>教育行政执法机关应当在行政许可、行政处罚等教育行政执法行为中全面落实行政执法公示制度。</w:t>
      </w:r>
    </w:p>
    <w:p>
      <w:pPr>
        <w:ind w:firstLine="640" w:firstLineChars="200"/>
        <w:rPr>
          <w:rFonts w:ascii="仿宋" w:hAnsi="仿宋" w:eastAsia="仿宋" w:cs="仿宋_GB2312"/>
          <w:sz w:val="32"/>
          <w:szCs w:val="32"/>
        </w:rPr>
      </w:pPr>
      <w:r>
        <w:rPr>
          <w:rFonts w:hint="eastAsia" w:ascii="仿宋" w:hAnsi="仿宋" w:eastAsia="仿宋"/>
          <w:sz w:val="32"/>
          <w:szCs w:val="32"/>
        </w:rPr>
        <w:t>第五条</w:t>
      </w:r>
      <w:r>
        <w:rPr>
          <w:rFonts w:ascii="仿宋" w:hAnsi="仿宋" w:eastAsia="仿宋" w:cs="仿宋_GB2312"/>
          <w:sz w:val="32"/>
          <w:szCs w:val="32"/>
        </w:rPr>
        <w:t xml:space="preserve">  </w:t>
      </w:r>
      <w:r>
        <w:rPr>
          <w:rFonts w:hint="eastAsia" w:ascii="仿宋" w:hAnsi="仿宋" w:eastAsia="仿宋" w:cs="仿宋_GB2312"/>
          <w:sz w:val="32"/>
          <w:szCs w:val="32"/>
        </w:rPr>
        <w:t>教育行政执法公示内容与范围：</w:t>
      </w:r>
    </w:p>
    <w:p>
      <w:pPr>
        <w:ind w:firstLine="640" w:firstLineChars="200"/>
        <w:rPr>
          <w:rFonts w:ascii="仿宋" w:hAnsi="仿宋" w:eastAsia="仿宋" w:cs="楷体_GB2312"/>
          <w:sz w:val="32"/>
          <w:szCs w:val="32"/>
        </w:rPr>
      </w:pPr>
      <w:r>
        <w:rPr>
          <w:rFonts w:hint="eastAsia" w:ascii="仿宋" w:hAnsi="仿宋" w:eastAsia="仿宋" w:cs="楷体_GB2312"/>
          <w:sz w:val="32"/>
          <w:szCs w:val="32"/>
        </w:rPr>
        <w:t>（一）事前公示</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根据职责及分工，具体行政执法科室（部门）负责将下列行政执法信息向社会公示：</w:t>
      </w:r>
    </w:p>
    <w:p>
      <w:pPr>
        <w:ind w:firstLine="640" w:firstLineChars="200"/>
        <w:rPr>
          <w:rFonts w:ascii="仿宋" w:hAnsi="仿宋" w:eastAsia="仿宋" w:cs="仿宋_GB2312"/>
          <w:sz w:val="32"/>
          <w:szCs w:val="32"/>
        </w:rPr>
      </w:pPr>
      <w:r>
        <w:rPr>
          <w:rFonts w:ascii="仿宋" w:hAnsi="仿宋" w:eastAsia="仿宋" w:cs="仿宋_GB2312"/>
          <w:sz w:val="32"/>
          <w:szCs w:val="32"/>
        </w:rPr>
        <w:t>1.</w:t>
      </w:r>
      <w:r>
        <w:rPr>
          <w:rFonts w:hint="eastAsia" w:ascii="仿宋" w:hAnsi="仿宋" w:eastAsia="仿宋" w:cs="仿宋_GB2312"/>
          <w:sz w:val="32"/>
          <w:szCs w:val="32"/>
        </w:rPr>
        <w:t>本机关行政执法权力清单、责任清单，行政权力事项的名称、类别、权限、实施主体、实施依据、承办机构、办理流程、监督方式、救济途径等信息；</w:t>
      </w:r>
    </w:p>
    <w:p>
      <w:pPr>
        <w:ind w:firstLine="640" w:firstLineChars="200"/>
        <w:rPr>
          <w:rFonts w:ascii="仿宋" w:hAnsi="仿宋" w:eastAsia="仿宋" w:cs="仿宋_GB2312"/>
          <w:sz w:val="32"/>
          <w:szCs w:val="32"/>
        </w:rPr>
      </w:pPr>
      <w:r>
        <w:rPr>
          <w:rFonts w:ascii="仿宋" w:hAnsi="仿宋" w:eastAsia="仿宋" w:cs="仿宋_GB2312"/>
          <w:sz w:val="32"/>
          <w:szCs w:val="32"/>
        </w:rPr>
        <w:t>2.</w:t>
      </w:r>
      <w:r>
        <w:rPr>
          <w:rFonts w:hint="eastAsia" w:ascii="仿宋" w:hAnsi="仿宋" w:eastAsia="仿宋" w:cs="仿宋_GB2312"/>
          <w:sz w:val="32"/>
          <w:szCs w:val="32"/>
        </w:rPr>
        <w:t>本机关“双随机、一公开”监管事项中抽查事项目录清单、检查对象名录库和执法检查人员名录库，明确抽查依据、抽查内容、抽查方式等内容；</w:t>
      </w:r>
    </w:p>
    <w:p>
      <w:pPr>
        <w:ind w:firstLine="640" w:firstLineChars="200"/>
        <w:rPr>
          <w:rFonts w:ascii="仿宋" w:hAnsi="仿宋" w:eastAsia="仿宋" w:cs="仿宋_GB2312"/>
          <w:sz w:val="32"/>
          <w:szCs w:val="32"/>
        </w:rPr>
      </w:pPr>
      <w:r>
        <w:rPr>
          <w:rFonts w:ascii="仿宋" w:hAnsi="仿宋" w:eastAsia="仿宋" w:cs="仿宋_GB2312"/>
          <w:sz w:val="32"/>
          <w:szCs w:val="32"/>
        </w:rPr>
        <w:t>3.</w:t>
      </w:r>
      <w:r>
        <w:rPr>
          <w:rFonts w:hint="eastAsia" w:ascii="仿宋" w:hAnsi="仿宋" w:eastAsia="仿宋" w:cs="仿宋_GB2312"/>
          <w:sz w:val="32"/>
          <w:szCs w:val="32"/>
        </w:rPr>
        <w:t>本机关持有行政执法证的行政执法人员姓名、单位、证件编号等信息；</w:t>
      </w:r>
    </w:p>
    <w:p>
      <w:pPr>
        <w:ind w:firstLine="640" w:firstLineChars="200"/>
        <w:rPr>
          <w:rFonts w:ascii="仿宋" w:hAnsi="仿宋" w:eastAsia="仿宋" w:cs="仿宋_GB2312"/>
          <w:sz w:val="32"/>
          <w:szCs w:val="32"/>
        </w:rPr>
      </w:pPr>
      <w:r>
        <w:rPr>
          <w:rFonts w:ascii="仿宋" w:hAnsi="仿宋" w:eastAsia="仿宋" w:cs="仿宋_GB2312"/>
          <w:sz w:val="32"/>
          <w:szCs w:val="32"/>
        </w:rPr>
        <w:t>4.</w:t>
      </w:r>
      <w:r>
        <w:rPr>
          <w:rFonts w:hint="eastAsia" w:ascii="仿宋" w:hAnsi="仿宋" w:eastAsia="仿宋" w:cs="仿宋_GB2312"/>
          <w:sz w:val="32"/>
          <w:szCs w:val="32"/>
        </w:rPr>
        <w:t>依法应当向社会公示的其他行政执法信息。</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根据法律、法规、规章立改废和教育行政执法部门职能调整等情况对以上公示内容进行动态调整。</w:t>
      </w:r>
    </w:p>
    <w:p>
      <w:pPr>
        <w:ind w:firstLine="640" w:firstLineChars="200"/>
        <w:rPr>
          <w:rFonts w:ascii="仿宋" w:hAnsi="仿宋" w:eastAsia="仿宋" w:cs="楷体_GB2312"/>
          <w:sz w:val="32"/>
          <w:szCs w:val="32"/>
        </w:rPr>
      </w:pPr>
      <w:r>
        <w:rPr>
          <w:rFonts w:hint="eastAsia" w:ascii="仿宋" w:hAnsi="仿宋" w:eastAsia="仿宋" w:cs="楷体_GB2312"/>
          <w:sz w:val="32"/>
          <w:szCs w:val="32"/>
        </w:rPr>
        <w:t>（二）事中公示</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在教育行政执法过程中，具体行政执法科室（部门）应当根据不同执法环节，主动向行政相对人公开下列行政执法信息：</w:t>
      </w:r>
    </w:p>
    <w:p>
      <w:pPr>
        <w:ind w:firstLine="640" w:firstLineChars="200"/>
        <w:rPr>
          <w:rFonts w:ascii="仿宋" w:hAnsi="仿宋" w:eastAsia="仿宋" w:cs="仿宋_GB2312"/>
          <w:sz w:val="32"/>
          <w:szCs w:val="32"/>
        </w:rPr>
      </w:pPr>
      <w:r>
        <w:rPr>
          <w:rFonts w:ascii="仿宋" w:hAnsi="仿宋" w:eastAsia="仿宋" w:cs="仿宋_GB2312"/>
          <w:sz w:val="32"/>
          <w:szCs w:val="32"/>
        </w:rPr>
        <w:t>1.</w:t>
      </w:r>
      <w:r>
        <w:rPr>
          <w:rFonts w:hint="eastAsia" w:ascii="仿宋" w:hAnsi="仿宋" w:eastAsia="仿宋" w:cs="仿宋_GB2312"/>
          <w:sz w:val="32"/>
          <w:szCs w:val="32"/>
        </w:rPr>
        <w:t>教育行政执法人员应当主动亮明执法证件，依法出示有关执法文书，并主动告知说明执法事由、依据及权利义务等内容；</w:t>
      </w:r>
    </w:p>
    <w:p>
      <w:pPr>
        <w:ind w:firstLine="640" w:firstLineChars="200"/>
        <w:rPr>
          <w:rFonts w:ascii="仿宋" w:hAnsi="仿宋" w:eastAsia="仿宋" w:cs="仿宋_GB2312"/>
          <w:sz w:val="32"/>
          <w:szCs w:val="32"/>
        </w:rPr>
      </w:pPr>
      <w:r>
        <w:rPr>
          <w:rFonts w:ascii="仿宋" w:hAnsi="仿宋" w:eastAsia="仿宋" w:cs="仿宋_GB2312"/>
          <w:sz w:val="32"/>
          <w:szCs w:val="32"/>
        </w:rPr>
        <w:t>2.</w:t>
      </w:r>
      <w:r>
        <w:rPr>
          <w:rFonts w:hint="eastAsia" w:ascii="仿宋" w:hAnsi="仿宋" w:eastAsia="仿宋" w:cs="仿宋_GB2312"/>
          <w:sz w:val="32"/>
          <w:szCs w:val="32"/>
        </w:rPr>
        <w:t>政务服务信息公示，在政务大厅、服务窗口明示工作人员岗位信息；公示政务大厅、服务窗口联系方式、办事指南、流程图和需要提交的材料目录、示范文本以及投诉举报等信息。</w:t>
      </w:r>
    </w:p>
    <w:p>
      <w:pPr>
        <w:ind w:firstLine="640" w:firstLineChars="200"/>
        <w:rPr>
          <w:rFonts w:ascii="仿宋" w:hAnsi="仿宋" w:eastAsia="仿宋" w:cs="楷体_GB2312"/>
          <w:sz w:val="32"/>
          <w:szCs w:val="32"/>
        </w:rPr>
      </w:pPr>
      <w:r>
        <w:rPr>
          <w:rFonts w:hint="eastAsia" w:ascii="仿宋" w:hAnsi="仿宋" w:eastAsia="仿宋" w:cs="楷体_GB2312"/>
          <w:sz w:val="32"/>
          <w:szCs w:val="32"/>
        </w:rPr>
        <w:t>（三）事后公示</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根据职责及分工，具体行政执法科室（部门）负责将下列教育行政执法决定（结果）向社会公示：</w:t>
      </w:r>
    </w:p>
    <w:p>
      <w:pPr>
        <w:ind w:firstLine="640" w:firstLineChars="200"/>
        <w:rPr>
          <w:rFonts w:ascii="仿宋" w:hAnsi="仿宋" w:eastAsia="仿宋" w:cs="仿宋_GB2312"/>
          <w:sz w:val="32"/>
          <w:szCs w:val="32"/>
        </w:rPr>
      </w:pPr>
      <w:r>
        <w:rPr>
          <w:rFonts w:ascii="仿宋" w:hAnsi="仿宋" w:eastAsia="仿宋" w:cs="仿宋_GB2312"/>
          <w:sz w:val="32"/>
          <w:szCs w:val="32"/>
        </w:rPr>
        <w:t>1.</w:t>
      </w:r>
      <w:r>
        <w:rPr>
          <w:rFonts w:hint="eastAsia" w:ascii="仿宋" w:hAnsi="仿宋" w:eastAsia="仿宋" w:cs="仿宋_GB2312"/>
          <w:sz w:val="32"/>
          <w:szCs w:val="32"/>
        </w:rPr>
        <w:t>“双随机”抽查情况及查处结果、行政执法决定以及行政执法决定的履行情况；</w:t>
      </w:r>
    </w:p>
    <w:p>
      <w:pPr>
        <w:ind w:firstLine="640" w:firstLineChars="200"/>
        <w:rPr>
          <w:rFonts w:ascii="仿宋" w:hAnsi="仿宋" w:eastAsia="仿宋" w:cs="仿宋_GB2312"/>
          <w:sz w:val="32"/>
          <w:szCs w:val="32"/>
        </w:rPr>
      </w:pPr>
      <w:r>
        <w:rPr>
          <w:rFonts w:ascii="仿宋" w:hAnsi="仿宋" w:eastAsia="仿宋" w:cs="仿宋_GB2312"/>
          <w:sz w:val="32"/>
          <w:szCs w:val="32"/>
        </w:rPr>
        <w:t>2.</w:t>
      </w:r>
      <w:r>
        <w:rPr>
          <w:rFonts w:hint="eastAsia" w:ascii="仿宋" w:hAnsi="仿宋" w:eastAsia="仿宋" w:cs="仿宋_GB2312"/>
          <w:sz w:val="32"/>
          <w:szCs w:val="32"/>
        </w:rPr>
        <w:t>行政执法结果包括行政执法决定书文号、行政执法相对人名称、行政执法事项名称、主要事实、依据、作出行政执法决定的行政执法机关名称和日期等内容。</w:t>
      </w:r>
    </w:p>
    <w:p>
      <w:pPr>
        <w:ind w:firstLine="640" w:firstLineChars="200"/>
        <w:rPr>
          <w:rFonts w:ascii="仿宋" w:hAnsi="仿宋" w:eastAsia="仿宋" w:cs="仿宋_GB2312"/>
          <w:sz w:val="32"/>
          <w:szCs w:val="32"/>
        </w:rPr>
      </w:pPr>
      <w:r>
        <w:rPr>
          <w:rFonts w:hint="eastAsia" w:ascii="仿宋" w:hAnsi="仿宋" w:eastAsia="仿宋"/>
          <w:sz w:val="32"/>
          <w:szCs w:val="32"/>
        </w:rPr>
        <w:t>第六条</w:t>
      </w:r>
      <w:r>
        <w:rPr>
          <w:rFonts w:ascii="仿宋_GB2312" w:hAnsi="仿宋_GB2312" w:eastAsia="仿宋" w:cs="仿宋_GB2312"/>
          <w:sz w:val="32"/>
          <w:szCs w:val="32"/>
        </w:rPr>
        <w:t> </w:t>
      </w:r>
      <w:r>
        <w:rPr>
          <w:rFonts w:ascii="仿宋" w:hAnsi="仿宋" w:eastAsia="仿宋" w:cs="仿宋_GB2312"/>
          <w:sz w:val="32"/>
          <w:szCs w:val="32"/>
        </w:rPr>
        <w:t xml:space="preserve"> </w:t>
      </w:r>
      <w:r>
        <w:rPr>
          <w:rFonts w:hint="eastAsia" w:ascii="仿宋" w:hAnsi="仿宋" w:eastAsia="仿宋" w:cs="仿宋_GB2312"/>
          <w:sz w:val="32"/>
          <w:szCs w:val="32"/>
        </w:rPr>
        <w:t>有下列情形之一的教育行政执法决定（结果）信息，不予公开：</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（一）行政相对人是未成年人的；</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（二）案件主要事实涉及国家秘密、商业秘密、个人隐私的；</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（三）公开后可能危及国家安全、公共安全、经济安全和社会稳定的；</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（四）可能妨害正常执法活动的执法信息；</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（五）国家、省、市人民政府及其主管部门认为不适宜公开的其他行政执法决定（结果）信息。</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法律、法规、规章对行政执法决定（结果）公开另有规定的，从其规定。</w:t>
      </w:r>
    </w:p>
    <w:p>
      <w:pPr>
        <w:ind w:firstLine="640" w:firstLineChars="200"/>
        <w:rPr>
          <w:rFonts w:ascii="仿宋" w:hAnsi="仿宋" w:eastAsia="仿宋" w:cs="仿宋_GB2312"/>
          <w:sz w:val="32"/>
          <w:szCs w:val="32"/>
        </w:rPr>
      </w:pPr>
      <w:r>
        <w:rPr>
          <w:rFonts w:hint="eastAsia" w:ascii="仿宋" w:hAnsi="仿宋" w:eastAsia="仿宋"/>
          <w:sz w:val="32"/>
          <w:szCs w:val="32"/>
        </w:rPr>
        <w:t>第七条</w:t>
      </w:r>
      <w:r>
        <w:rPr>
          <w:rFonts w:ascii="仿宋" w:hAnsi="仿宋" w:eastAsia="仿宋" w:cs="仿宋_GB2312"/>
          <w:sz w:val="32"/>
          <w:szCs w:val="32"/>
        </w:rPr>
        <w:t xml:space="preserve">  </w:t>
      </w:r>
      <w:r>
        <w:rPr>
          <w:rFonts w:hint="eastAsia" w:ascii="仿宋" w:hAnsi="仿宋" w:eastAsia="仿宋" w:cs="仿宋_GB2312"/>
          <w:sz w:val="32"/>
          <w:szCs w:val="32"/>
        </w:rPr>
        <w:t>具体行政执法科室（部门）要按照“谁执法谁公示”的原则，负责制定公开信息内容，以网络平台为主要载体，以政府文件、新闻媒体、办公场所等为补充，不断拓展公开渠道方式，全面、准确、及时公开有关行政执法信息。法律法规规章另有规定的，从其规定。</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网络平台主要包括政府网站和部门门户网站、行政执法信息公示平台、信用信息系统、微信、短信、智能手机应用程序等现代化信息传播手段。</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政府文件主要包括政府公报、信息简报、法规文件汇编等。</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新闻媒体主要包括新闻发布会、听证会、座谈会、报刊、广播、电视等。</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办公场所主要包括政务大厅、服务窗口的电子显示屏、触摸屏、信息公开栏、公共查阅室、资料索取点、咨询台等。</w:t>
      </w:r>
    </w:p>
    <w:p>
      <w:pPr>
        <w:ind w:firstLine="640" w:firstLineChars="200"/>
        <w:rPr>
          <w:rFonts w:ascii="仿宋" w:hAnsi="仿宋" w:eastAsia="仿宋" w:cs="仿宋_GB2312"/>
          <w:sz w:val="32"/>
          <w:szCs w:val="32"/>
        </w:rPr>
      </w:pPr>
      <w:r>
        <w:rPr>
          <w:rFonts w:hint="eastAsia" w:ascii="仿宋" w:hAnsi="仿宋" w:eastAsia="仿宋"/>
          <w:sz w:val="32"/>
          <w:szCs w:val="32"/>
        </w:rPr>
        <w:t>第八条</w:t>
      </w:r>
      <w:r>
        <w:rPr>
          <w:rFonts w:ascii="仿宋" w:hAnsi="仿宋" w:eastAsia="仿宋" w:cs="仿宋_GB2312"/>
          <w:sz w:val="32"/>
          <w:szCs w:val="32"/>
        </w:rPr>
        <w:t xml:space="preserve">  </w:t>
      </w:r>
      <w:r>
        <w:rPr>
          <w:rFonts w:hint="eastAsia" w:ascii="仿宋" w:hAnsi="仿宋" w:eastAsia="仿宋" w:cs="仿宋_GB2312"/>
          <w:sz w:val="32"/>
          <w:szCs w:val="32"/>
        </w:rPr>
        <w:t>新公布、修改、废止法律、法规、规章和规范性文件或者部门机构职能调整等情况引起行政执法公示内容发生变化的，具体执法科室（部门）应当及时更新相关公示内容。</w:t>
      </w:r>
    </w:p>
    <w:p>
      <w:pPr>
        <w:ind w:firstLine="640" w:firstLineChars="200"/>
        <w:rPr>
          <w:rFonts w:ascii="仿宋" w:hAnsi="仿宋" w:eastAsia="仿宋" w:cs="仿宋_GB2312"/>
          <w:sz w:val="32"/>
          <w:szCs w:val="32"/>
        </w:rPr>
      </w:pPr>
      <w:r>
        <w:rPr>
          <w:rFonts w:hint="eastAsia" w:ascii="仿宋" w:hAnsi="仿宋" w:eastAsia="仿宋"/>
          <w:sz w:val="32"/>
          <w:szCs w:val="32"/>
        </w:rPr>
        <w:t>第九条</w:t>
      </w:r>
      <w:r>
        <w:rPr>
          <w:rFonts w:ascii="仿宋" w:hAnsi="仿宋" w:eastAsia="仿宋" w:cs="仿宋_GB2312"/>
          <w:sz w:val="32"/>
          <w:szCs w:val="32"/>
        </w:rPr>
        <w:t xml:space="preserve">  </w:t>
      </w:r>
      <w:r>
        <w:rPr>
          <w:rFonts w:hint="eastAsia" w:ascii="仿宋" w:hAnsi="仿宋" w:eastAsia="仿宋" w:cs="仿宋_GB2312"/>
          <w:sz w:val="32"/>
          <w:szCs w:val="32"/>
        </w:rPr>
        <w:t>具体行政执法科室（部门）应当在执法决定作出之日起</w:t>
      </w:r>
      <w:r>
        <w:rPr>
          <w:rFonts w:ascii="仿宋" w:hAnsi="仿宋" w:eastAsia="仿宋" w:cs="仿宋_GB2312"/>
          <w:sz w:val="32"/>
          <w:szCs w:val="32"/>
        </w:rPr>
        <w:t>20</w:t>
      </w:r>
      <w:r>
        <w:rPr>
          <w:rFonts w:hint="eastAsia" w:ascii="仿宋" w:hAnsi="仿宋" w:eastAsia="仿宋" w:cs="仿宋_GB2312"/>
          <w:sz w:val="32"/>
          <w:szCs w:val="32"/>
        </w:rPr>
        <w:t>个工作日内，向社会公布执法机关、执法对象、执法类别、执法结论等信息，接受社会监督，行政许可、行政处罚的执法决定信息应当在执法决定作出之日起</w:t>
      </w:r>
      <w:r>
        <w:rPr>
          <w:rFonts w:ascii="仿宋" w:hAnsi="仿宋" w:eastAsia="仿宋" w:cs="仿宋_GB2312"/>
          <w:sz w:val="32"/>
          <w:szCs w:val="32"/>
        </w:rPr>
        <w:t>7</w:t>
      </w:r>
      <w:r>
        <w:rPr>
          <w:rFonts w:hint="eastAsia" w:ascii="仿宋" w:hAnsi="仿宋" w:eastAsia="仿宋" w:cs="仿宋_GB2312"/>
          <w:sz w:val="32"/>
          <w:szCs w:val="32"/>
        </w:rPr>
        <w:t>个工作日内公开，但法律、法规另有规定的除外。按照“双随机”抽查监管的相关要求，对抽查结果正常的市场主体，自抽查之日起</w:t>
      </w:r>
      <w:r>
        <w:rPr>
          <w:rFonts w:ascii="仿宋" w:hAnsi="仿宋" w:eastAsia="仿宋" w:cs="仿宋_GB2312"/>
          <w:sz w:val="32"/>
          <w:szCs w:val="32"/>
        </w:rPr>
        <w:t>20</w:t>
      </w:r>
      <w:r>
        <w:rPr>
          <w:rFonts w:hint="eastAsia" w:ascii="仿宋" w:hAnsi="仿宋" w:eastAsia="仿宋" w:cs="仿宋_GB2312"/>
          <w:sz w:val="32"/>
          <w:szCs w:val="32"/>
        </w:rPr>
        <w:t>个工作日内向社会公示；对抽查有问题的市场主体，区分情况依法作出处理，并向社会公示。法律、法规、规章对公开时限另有规定的，从其规定。</w:t>
      </w:r>
    </w:p>
    <w:p>
      <w:pPr>
        <w:ind w:firstLine="640" w:firstLineChars="200"/>
        <w:rPr>
          <w:rFonts w:ascii="仿宋" w:hAnsi="仿宋" w:eastAsia="仿宋" w:cs="仿宋_GB2312"/>
          <w:sz w:val="32"/>
          <w:szCs w:val="32"/>
        </w:rPr>
      </w:pPr>
      <w:r>
        <w:rPr>
          <w:rFonts w:hint="eastAsia" w:ascii="仿宋" w:hAnsi="仿宋" w:eastAsia="仿宋"/>
          <w:sz w:val="32"/>
          <w:szCs w:val="32"/>
        </w:rPr>
        <w:t>第十条</w:t>
      </w:r>
      <w:r>
        <w:rPr>
          <w:rFonts w:ascii="仿宋" w:hAnsi="仿宋" w:eastAsia="仿宋" w:cs="仿宋_GB2312"/>
          <w:sz w:val="32"/>
          <w:szCs w:val="32"/>
        </w:rPr>
        <w:t xml:space="preserve">  </w:t>
      </w:r>
      <w:r>
        <w:rPr>
          <w:rFonts w:hint="eastAsia" w:ascii="仿宋" w:hAnsi="仿宋" w:eastAsia="仿宋" w:cs="仿宋_GB2312"/>
          <w:sz w:val="32"/>
          <w:szCs w:val="32"/>
        </w:rPr>
        <w:t>具体行政执法科室（部门）应明确一名联络员负责收集、整理本执法部门行政执法公示信息。</w:t>
      </w:r>
      <w:r>
        <w:rPr>
          <w:rFonts w:hint="eastAsia" w:ascii="仿宋" w:hAnsi="仿宋" w:eastAsia="仿宋" w:cs="仿宋_GB2312"/>
          <w:sz w:val="32"/>
          <w:szCs w:val="32"/>
          <w:lang w:eastAsia="zh-CN"/>
        </w:rPr>
        <w:t>市</w:t>
      </w:r>
      <w:r>
        <w:rPr>
          <w:rFonts w:hint="eastAsia" w:ascii="仿宋" w:hAnsi="仿宋" w:eastAsia="仿宋" w:cs="仿宋_GB2312"/>
          <w:sz w:val="32"/>
          <w:szCs w:val="32"/>
        </w:rPr>
        <w:t>教育局法规科对不按要求公示、更新维护不及时、违反行政执法公示规定等问题，责令限期改正；情节严重的，依法依规追究有关责任人员责任。</w:t>
      </w:r>
    </w:p>
    <w:p>
      <w:pPr>
        <w:ind w:firstLine="640" w:firstLineChars="200"/>
        <w:rPr>
          <w:rFonts w:ascii="仿宋" w:hAnsi="仿宋" w:eastAsia="仿宋" w:cs="仿宋_GB2312"/>
          <w:sz w:val="32"/>
          <w:szCs w:val="32"/>
        </w:rPr>
      </w:pPr>
      <w:r>
        <w:rPr>
          <w:rFonts w:hint="eastAsia" w:ascii="仿宋" w:hAnsi="仿宋" w:eastAsia="仿宋"/>
          <w:sz w:val="32"/>
          <w:szCs w:val="32"/>
        </w:rPr>
        <w:t>第十一条</w:t>
      </w:r>
      <w:r>
        <w:rPr>
          <w:rFonts w:ascii="仿宋" w:hAnsi="仿宋" w:eastAsia="仿宋" w:cs="仿宋_GB2312"/>
          <w:sz w:val="32"/>
          <w:szCs w:val="32"/>
        </w:rPr>
        <w:t xml:space="preserve">  </w:t>
      </w:r>
      <w:r>
        <w:rPr>
          <w:rFonts w:hint="eastAsia" w:ascii="仿宋" w:hAnsi="仿宋" w:eastAsia="仿宋" w:cs="仿宋_GB2312"/>
          <w:sz w:val="32"/>
          <w:szCs w:val="32"/>
        </w:rPr>
        <w:t>行政相对人对公示内容要求说明解释的，具体执法部门应当做好释疑和解答工作。</w:t>
      </w:r>
    </w:p>
    <w:p>
      <w:pPr>
        <w:ind w:firstLine="640" w:firstLineChars="200"/>
        <w:rPr>
          <w:rFonts w:ascii="仿宋" w:hAnsi="仿宋" w:eastAsia="仿宋" w:cs="仿宋_GB2312"/>
          <w:sz w:val="32"/>
          <w:szCs w:val="32"/>
        </w:rPr>
      </w:pPr>
      <w:r>
        <w:rPr>
          <w:rFonts w:hint="eastAsia" w:ascii="仿宋" w:hAnsi="仿宋" w:eastAsia="仿宋"/>
          <w:sz w:val="32"/>
          <w:szCs w:val="32"/>
        </w:rPr>
        <w:t>第十二条</w:t>
      </w:r>
      <w:r>
        <w:rPr>
          <w:rFonts w:ascii="仿宋" w:hAnsi="仿宋" w:eastAsia="仿宋" w:cs="仿宋_GB2312"/>
          <w:sz w:val="32"/>
          <w:szCs w:val="32"/>
        </w:rPr>
        <w:t xml:space="preserve">  </w:t>
      </w:r>
      <w:r>
        <w:rPr>
          <w:rFonts w:hint="eastAsia" w:ascii="仿宋" w:hAnsi="仿宋" w:eastAsia="仿宋" w:cs="仿宋_GB2312"/>
          <w:sz w:val="32"/>
          <w:szCs w:val="32"/>
        </w:rPr>
        <w:t>教育行政执法决定（结果）信息公开满</w:t>
      </w:r>
      <w:r>
        <w:rPr>
          <w:rFonts w:ascii="仿宋" w:hAnsi="仿宋" w:eastAsia="仿宋" w:cs="仿宋_GB2312"/>
          <w:sz w:val="32"/>
          <w:szCs w:val="32"/>
        </w:rPr>
        <w:t>5</w:t>
      </w:r>
      <w:r>
        <w:rPr>
          <w:rFonts w:hint="eastAsia" w:ascii="仿宋" w:hAnsi="仿宋" w:eastAsia="仿宋" w:cs="仿宋_GB2312"/>
          <w:sz w:val="32"/>
          <w:szCs w:val="32"/>
        </w:rPr>
        <w:t>年的，可以从公示载体上撤下。但行政相对人是自然人的，公开满</w:t>
      </w:r>
      <w:r>
        <w:rPr>
          <w:rFonts w:ascii="仿宋" w:hAnsi="仿宋" w:eastAsia="仿宋" w:cs="仿宋_GB2312"/>
          <w:sz w:val="32"/>
          <w:szCs w:val="32"/>
        </w:rPr>
        <w:t>2</w:t>
      </w:r>
      <w:r>
        <w:rPr>
          <w:rFonts w:hint="eastAsia" w:ascii="仿宋" w:hAnsi="仿宋" w:eastAsia="仿宋" w:cs="仿宋_GB2312"/>
          <w:sz w:val="32"/>
          <w:szCs w:val="32"/>
        </w:rPr>
        <w:t>年的，可以从公示载体上撤下。已公开的教育行政执法决定（结果）被有效司法文书确认违法、被撤销的，应当及时撤销原公示信息，并说明理由。</w:t>
      </w:r>
    </w:p>
    <w:p>
      <w:pPr>
        <w:ind w:firstLine="640" w:firstLineChars="200"/>
        <w:rPr>
          <w:rFonts w:ascii="仿宋" w:hAnsi="仿宋" w:eastAsia="仿宋" w:cs="仿宋_GB2312"/>
          <w:sz w:val="32"/>
          <w:szCs w:val="32"/>
        </w:rPr>
      </w:pPr>
      <w:r>
        <w:rPr>
          <w:rFonts w:hint="eastAsia" w:ascii="仿宋" w:hAnsi="仿宋" w:eastAsia="仿宋"/>
          <w:sz w:val="32"/>
          <w:szCs w:val="32"/>
        </w:rPr>
        <w:t>第十三条</w:t>
      </w:r>
      <w:r>
        <w:rPr>
          <w:rFonts w:ascii="仿宋" w:hAnsi="仿宋" w:eastAsia="仿宋"/>
          <w:sz w:val="32"/>
          <w:szCs w:val="32"/>
        </w:rPr>
        <w:t xml:space="preserve">  </w:t>
      </w:r>
      <w:r>
        <w:rPr>
          <w:rFonts w:hint="eastAsia" w:ascii="仿宋" w:hAnsi="仿宋" w:eastAsia="仿宋" w:cs="仿宋_GB2312"/>
          <w:sz w:val="32"/>
          <w:szCs w:val="32"/>
        </w:rPr>
        <w:t>发现公示的执法信息内容不准确的，应当及时更正。公民、法人或者其他组织有证据证明公示的行政执法信息不准确的，有权要求实施公开的具体行政执法科室（部门）予以更正，经核实属实的，教育行政执法机关应当及时处理并更正。</w:t>
      </w:r>
    </w:p>
    <w:p>
      <w:pPr>
        <w:ind w:firstLine="640" w:firstLineChars="200"/>
        <w:rPr>
          <w:rFonts w:ascii="仿宋" w:hAnsi="仿宋" w:eastAsia="仿宋"/>
          <w:sz w:val="32"/>
          <w:szCs w:val="32"/>
        </w:rPr>
      </w:pPr>
      <w:r>
        <w:rPr>
          <w:rFonts w:hint="eastAsia" w:ascii="仿宋" w:hAnsi="仿宋" w:eastAsia="仿宋"/>
          <w:sz w:val="32"/>
          <w:szCs w:val="32"/>
        </w:rPr>
        <w:t>第十四条</w:t>
      </w:r>
      <w:r>
        <w:rPr>
          <w:rFonts w:ascii="仿宋" w:hAnsi="仿宋" w:eastAsia="仿宋"/>
          <w:sz w:val="32"/>
          <w:szCs w:val="32"/>
        </w:rPr>
        <w:t xml:space="preserve">  </w:t>
      </w:r>
      <w:r>
        <w:rPr>
          <w:rFonts w:hint="eastAsia" w:ascii="仿宋" w:hAnsi="仿宋" w:eastAsia="仿宋" w:cs="仿宋_GB2312"/>
          <w:sz w:val="32"/>
          <w:szCs w:val="32"/>
        </w:rPr>
        <w:t>本实施办法由</w:t>
      </w:r>
      <w:r>
        <w:rPr>
          <w:rFonts w:hint="eastAsia" w:ascii="仿宋" w:hAnsi="仿宋" w:eastAsia="仿宋" w:cs="仿宋_GB2312"/>
          <w:sz w:val="32"/>
          <w:szCs w:val="32"/>
          <w:lang w:eastAsia="zh-CN"/>
        </w:rPr>
        <w:t>市</w:t>
      </w:r>
      <w:r>
        <w:rPr>
          <w:rFonts w:hint="eastAsia" w:ascii="仿宋" w:hAnsi="仿宋" w:eastAsia="仿宋" w:cs="仿宋_GB2312"/>
          <w:sz w:val="32"/>
          <w:szCs w:val="32"/>
        </w:rPr>
        <w:t>教育局推行“三项制度”工作领导小组办公室负责解释。</w:t>
      </w:r>
    </w:p>
    <w:p>
      <w:pPr>
        <w:ind w:firstLine="640" w:firstLineChars="200"/>
        <w:rPr>
          <w:rFonts w:ascii="仿宋" w:hAnsi="仿宋" w:eastAsia="仿宋" w:cs="仿宋_GB2312"/>
          <w:sz w:val="32"/>
          <w:szCs w:val="32"/>
        </w:rPr>
      </w:pPr>
      <w:r>
        <w:rPr>
          <w:rFonts w:hint="eastAsia" w:ascii="仿宋" w:hAnsi="仿宋" w:eastAsia="仿宋"/>
          <w:sz w:val="32"/>
          <w:szCs w:val="32"/>
        </w:rPr>
        <w:t>第十五条</w:t>
      </w:r>
      <w:r>
        <w:rPr>
          <w:rFonts w:ascii="仿宋" w:hAnsi="仿宋" w:eastAsia="仿宋"/>
          <w:sz w:val="32"/>
          <w:szCs w:val="32"/>
        </w:rPr>
        <w:t xml:space="preserve">  </w:t>
      </w:r>
      <w:r>
        <w:rPr>
          <w:rFonts w:hint="eastAsia" w:ascii="仿宋" w:hAnsi="仿宋" w:eastAsia="仿宋" w:cs="仿宋_GB2312"/>
          <w:sz w:val="32"/>
          <w:szCs w:val="32"/>
        </w:rPr>
        <w:t>本实施办法自</w:t>
      </w:r>
      <w:r>
        <w:rPr>
          <w:rFonts w:ascii="仿宋" w:hAnsi="仿宋" w:eastAsia="仿宋" w:cs="仿宋_GB2312"/>
          <w:sz w:val="32"/>
          <w:szCs w:val="32"/>
        </w:rPr>
        <w:t>2020</w:t>
      </w:r>
      <w:r>
        <w:rPr>
          <w:rFonts w:hint="eastAsia" w:ascii="仿宋" w:hAnsi="仿宋" w:eastAsia="仿宋" w:cs="仿宋_GB2312"/>
          <w:sz w:val="32"/>
          <w:szCs w:val="32"/>
        </w:rPr>
        <w:t>年</w:t>
      </w:r>
      <w:r>
        <w:rPr>
          <w:rFonts w:hint="eastAsia" w:ascii="仿宋" w:hAnsi="仿宋" w:eastAsia="仿宋" w:cs="仿宋_GB2312"/>
          <w:sz w:val="32"/>
          <w:szCs w:val="32"/>
          <w:lang w:val="en-US" w:eastAsia="zh-CN"/>
        </w:rPr>
        <w:t>1</w:t>
      </w:r>
      <w:r>
        <w:rPr>
          <w:rFonts w:hint="eastAsia" w:ascii="仿宋" w:hAnsi="仿宋" w:eastAsia="仿宋" w:cs="仿宋_GB2312"/>
          <w:sz w:val="32"/>
          <w:szCs w:val="32"/>
        </w:rPr>
        <w:t>月</w:t>
      </w:r>
      <w:r>
        <w:rPr>
          <w:rFonts w:hint="eastAsia" w:ascii="仿宋" w:hAnsi="仿宋" w:eastAsia="仿宋" w:cs="仿宋_GB2312"/>
          <w:sz w:val="32"/>
          <w:szCs w:val="32"/>
          <w:lang w:val="en-US" w:eastAsia="zh-CN"/>
        </w:rPr>
        <w:t>1</w:t>
      </w:r>
      <w:r>
        <w:rPr>
          <w:rFonts w:hint="eastAsia" w:ascii="仿宋" w:hAnsi="仿宋" w:eastAsia="仿宋" w:cs="仿宋_GB2312"/>
          <w:sz w:val="32"/>
          <w:szCs w:val="32"/>
        </w:rPr>
        <w:t>日起施行。</w:t>
      </w:r>
    </w:p>
    <w:p>
      <w:pPr>
        <w:ind w:firstLine="161" w:firstLineChars="50"/>
        <w:rPr>
          <w:rFonts w:ascii="宋体" w:hAnsi="宋体" w:cs="宋体"/>
          <w:b/>
          <w:bCs/>
          <w:sz w:val="32"/>
          <w:szCs w:val="32"/>
        </w:rPr>
      </w:pPr>
    </w:p>
    <w:p>
      <w:pPr>
        <w:ind w:firstLine="161" w:firstLineChars="50"/>
        <w:rPr>
          <w:rFonts w:ascii="宋体" w:hAnsi="宋体" w:cs="宋体"/>
          <w:b/>
          <w:bCs/>
          <w:sz w:val="32"/>
          <w:szCs w:val="32"/>
        </w:rPr>
      </w:pPr>
    </w:p>
    <w:p>
      <w:pPr>
        <w:ind w:firstLine="161" w:firstLineChars="50"/>
        <w:rPr>
          <w:rFonts w:ascii="宋体" w:hAnsi="宋体" w:cs="宋体"/>
          <w:b/>
          <w:bCs/>
          <w:sz w:val="32"/>
          <w:szCs w:val="32"/>
        </w:rPr>
      </w:pPr>
    </w:p>
    <w:p>
      <w:pPr>
        <w:ind w:firstLine="161" w:firstLineChars="50"/>
        <w:rPr>
          <w:rFonts w:ascii="宋体" w:hAnsi="宋体" w:cs="宋体"/>
          <w:b/>
          <w:bCs/>
          <w:sz w:val="32"/>
          <w:szCs w:val="32"/>
        </w:rPr>
      </w:pPr>
    </w:p>
    <w:p>
      <w:pPr>
        <w:ind w:firstLine="161" w:firstLineChars="50"/>
        <w:rPr>
          <w:rFonts w:ascii="宋体" w:hAnsi="宋体" w:cs="宋体"/>
          <w:b/>
          <w:bCs/>
          <w:sz w:val="32"/>
          <w:szCs w:val="32"/>
        </w:rPr>
      </w:pPr>
    </w:p>
    <w:p>
      <w:pPr>
        <w:ind w:firstLine="161" w:firstLineChars="50"/>
        <w:rPr>
          <w:rFonts w:ascii="宋体" w:hAnsi="宋体" w:cs="宋体"/>
          <w:b/>
          <w:bCs/>
          <w:sz w:val="32"/>
          <w:szCs w:val="32"/>
        </w:rPr>
      </w:pPr>
    </w:p>
    <w:p>
      <w:pPr>
        <w:ind w:firstLine="161" w:firstLineChars="50"/>
        <w:rPr>
          <w:rFonts w:ascii="宋体" w:hAnsi="宋体" w:cs="宋体"/>
          <w:b/>
          <w:bCs/>
          <w:sz w:val="32"/>
          <w:szCs w:val="32"/>
        </w:rPr>
      </w:pPr>
    </w:p>
    <w:p>
      <w:pPr>
        <w:ind w:firstLine="161" w:firstLineChars="50"/>
        <w:rPr>
          <w:rFonts w:ascii="宋体" w:hAnsi="宋体" w:cs="宋体"/>
          <w:b/>
          <w:bCs/>
          <w:sz w:val="32"/>
          <w:szCs w:val="32"/>
        </w:rPr>
      </w:pPr>
    </w:p>
    <w:p>
      <w:pPr>
        <w:ind w:firstLine="161" w:firstLineChars="50"/>
        <w:rPr>
          <w:rFonts w:ascii="宋体" w:hAnsi="宋体" w:cs="宋体"/>
          <w:b/>
          <w:bCs/>
          <w:sz w:val="32"/>
          <w:szCs w:val="32"/>
        </w:rPr>
      </w:pPr>
    </w:p>
    <w:p>
      <w:pPr>
        <w:ind w:firstLine="161" w:firstLineChars="50"/>
        <w:rPr>
          <w:rFonts w:ascii="宋体" w:hAnsi="宋体" w:cs="宋体"/>
          <w:b/>
          <w:bCs/>
          <w:sz w:val="32"/>
          <w:szCs w:val="32"/>
        </w:rPr>
      </w:pPr>
    </w:p>
    <w:p>
      <w:pPr>
        <w:ind w:firstLine="161" w:firstLineChars="50"/>
        <w:rPr>
          <w:rFonts w:ascii="宋体" w:hAnsi="宋体" w:cs="宋体"/>
          <w:b/>
          <w:bCs/>
          <w:sz w:val="32"/>
          <w:szCs w:val="32"/>
        </w:rPr>
      </w:pPr>
    </w:p>
    <w:p>
      <w:pPr>
        <w:ind w:firstLine="161" w:firstLineChars="50"/>
        <w:rPr>
          <w:rFonts w:ascii="宋体" w:hAnsi="宋体" w:cs="宋体"/>
          <w:b/>
          <w:bCs/>
          <w:sz w:val="32"/>
          <w:szCs w:val="32"/>
        </w:rPr>
      </w:pPr>
    </w:p>
    <w:p>
      <w:pPr>
        <w:ind w:firstLine="161" w:firstLineChars="50"/>
        <w:rPr>
          <w:rFonts w:ascii="宋体" w:hAnsi="宋体" w:cs="宋体"/>
          <w:b/>
          <w:bCs/>
          <w:sz w:val="32"/>
          <w:szCs w:val="32"/>
        </w:rPr>
      </w:pPr>
    </w:p>
    <w:p>
      <w:pPr>
        <w:ind w:firstLine="161" w:firstLineChars="50"/>
        <w:rPr>
          <w:rFonts w:ascii="宋体" w:hAnsi="宋体" w:cs="宋体"/>
          <w:b/>
          <w:bCs/>
          <w:sz w:val="32"/>
          <w:szCs w:val="32"/>
        </w:rPr>
      </w:pPr>
    </w:p>
    <w:p>
      <w:pPr>
        <w:ind w:firstLine="161" w:firstLineChars="50"/>
        <w:rPr>
          <w:rFonts w:ascii="宋体" w:hAnsi="宋体" w:cs="宋体"/>
          <w:b/>
          <w:bCs/>
          <w:sz w:val="32"/>
          <w:szCs w:val="32"/>
        </w:rPr>
      </w:pPr>
    </w:p>
    <w:p>
      <w:pPr>
        <w:ind w:firstLine="161" w:firstLineChars="50"/>
        <w:rPr>
          <w:rFonts w:ascii="宋体" w:hAnsi="宋体" w:cs="宋体"/>
          <w:b/>
          <w:bCs/>
          <w:sz w:val="32"/>
          <w:szCs w:val="32"/>
        </w:rPr>
      </w:pPr>
    </w:p>
    <w:p>
      <w:pPr>
        <w:ind w:firstLine="161" w:firstLineChars="50"/>
        <w:rPr>
          <w:rFonts w:ascii="宋体" w:hAnsi="宋体" w:cs="宋体"/>
          <w:b/>
          <w:bCs/>
          <w:sz w:val="32"/>
          <w:szCs w:val="32"/>
        </w:rPr>
      </w:pPr>
    </w:p>
    <w:p>
      <w:pPr>
        <w:ind w:firstLine="161" w:firstLineChars="50"/>
        <w:rPr>
          <w:rFonts w:ascii="宋体" w:hAnsi="宋体" w:cs="宋体"/>
          <w:b/>
          <w:bCs/>
          <w:sz w:val="32"/>
          <w:szCs w:val="32"/>
        </w:rPr>
      </w:pPr>
    </w:p>
    <w:p>
      <w:pPr>
        <w:ind w:firstLine="161" w:firstLineChars="50"/>
        <w:rPr>
          <w:rFonts w:ascii="宋体" w:hAnsi="宋体" w:cs="宋体"/>
          <w:b/>
          <w:bCs/>
          <w:sz w:val="32"/>
          <w:szCs w:val="32"/>
        </w:rPr>
      </w:pPr>
    </w:p>
    <w:p>
      <w:pPr>
        <w:ind w:firstLine="161" w:firstLineChars="50"/>
        <w:rPr>
          <w:rFonts w:ascii="宋体" w:hAnsi="宋体" w:cs="宋体"/>
          <w:b/>
          <w:bCs/>
          <w:sz w:val="32"/>
          <w:szCs w:val="32"/>
        </w:rPr>
      </w:pPr>
    </w:p>
    <w:p>
      <w:pPr>
        <w:ind w:firstLine="663" w:firstLineChars="150"/>
        <w:rPr>
          <w:rFonts w:ascii="仿宋_GB2312" w:hAnsi="仿宋_GB2312" w:eastAsia="仿宋_GB2312" w:cs="仿宋_GB2312"/>
          <w:sz w:val="32"/>
          <w:szCs w:val="32"/>
        </w:rPr>
      </w:pPr>
      <w:r>
        <w:rPr>
          <w:rFonts w:hint="eastAsia" w:ascii="宋体" w:hAnsi="宋体" w:cs="宋体"/>
          <w:b/>
          <w:bCs/>
          <w:sz w:val="44"/>
          <w:szCs w:val="44"/>
          <w:lang w:eastAsia="zh-CN"/>
        </w:rPr>
        <w:t>双辽市</w:t>
      </w:r>
      <w:r>
        <w:rPr>
          <w:rFonts w:hint="eastAsia" w:ascii="宋体" w:hAnsi="宋体" w:cs="宋体"/>
          <w:b/>
          <w:bCs/>
          <w:sz w:val="44"/>
          <w:szCs w:val="44"/>
        </w:rPr>
        <w:t>教育行政执法全过程记录</w:t>
      </w:r>
    </w:p>
    <w:p>
      <w:pPr>
        <w:jc w:val="center"/>
        <w:rPr>
          <w:rFonts w:ascii="宋体" w:hAnsi="宋体" w:cs="宋体"/>
          <w:b/>
          <w:bCs/>
          <w:sz w:val="44"/>
          <w:szCs w:val="44"/>
        </w:rPr>
      </w:pPr>
      <w:r>
        <w:rPr>
          <w:rFonts w:hint="eastAsia" w:ascii="宋体" w:hAnsi="宋体" w:cs="宋体"/>
          <w:b/>
          <w:bCs/>
          <w:sz w:val="44"/>
          <w:szCs w:val="44"/>
        </w:rPr>
        <w:t>实施办法(试行)</w:t>
      </w:r>
    </w:p>
    <w:p>
      <w:pPr>
        <w:jc w:val="center"/>
        <w:rPr>
          <w:rFonts w:ascii="宋体" w:cs="宋体"/>
          <w:b/>
          <w:bCs/>
          <w:sz w:val="44"/>
          <w:szCs w:val="44"/>
        </w:rPr>
      </w:pPr>
    </w:p>
    <w:p>
      <w:pPr>
        <w:pStyle w:val="4"/>
        <w:widowControl/>
        <w:spacing w:beforeAutospacing="0" w:afterAutospacing="0" w:line="555" w:lineRule="atLeast"/>
        <w:ind w:firstLine="3040" w:firstLineChars="950"/>
        <w:rPr>
          <w:rFonts w:ascii="仿宋" w:hAnsi="仿宋" w:eastAsia="仿宋" w:cs="仿宋_GB2312"/>
          <w:color w:val="464646"/>
          <w:sz w:val="32"/>
          <w:szCs w:val="32"/>
        </w:rPr>
      </w:pPr>
      <w:r>
        <w:rPr>
          <w:rFonts w:hint="eastAsia" w:ascii="仿宋" w:hAnsi="仿宋" w:eastAsia="仿宋"/>
          <w:kern w:val="2"/>
          <w:sz w:val="32"/>
          <w:szCs w:val="32"/>
        </w:rPr>
        <w:t>第一章</w:t>
      </w:r>
      <w:r>
        <w:rPr>
          <w:rFonts w:ascii="仿宋" w:hAnsi="仿宋" w:eastAsia="仿宋"/>
          <w:kern w:val="2"/>
          <w:sz w:val="32"/>
          <w:szCs w:val="32"/>
        </w:rPr>
        <w:t xml:space="preserve">  </w:t>
      </w:r>
      <w:r>
        <w:rPr>
          <w:rFonts w:hint="eastAsia" w:ascii="仿宋" w:hAnsi="仿宋" w:eastAsia="仿宋"/>
          <w:kern w:val="2"/>
          <w:sz w:val="32"/>
          <w:szCs w:val="32"/>
        </w:rPr>
        <w:t>总</w:t>
      </w:r>
      <w:r>
        <w:rPr>
          <w:rFonts w:ascii="仿宋" w:hAnsi="仿宋" w:eastAsia="仿宋"/>
          <w:kern w:val="2"/>
          <w:sz w:val="32"/>
          <w:szCs w:val="32"/>
        </w:rPr>
        <w:t xml:space="preserve">  </w:t>
      </w:r>
      <w:r>
        <w:rPr>
          <w:rFonts w:hint="eastAsia" w:ascii="仿宋" w:hAnsi="仿宋" w:eastAsia="仿宋"/>
          <w:kern w:val="2"/>
          <w:sz w:val="32"/>
          <w:szCs w:val="32"/>
        </w:rPr>
        <w:t>则</w:t>
      </w:r>
    </w:p>
    <w:p>
      <w:pPr>
        <w:ind w:firstLine="800" w:firstLineChars="250"/>
        <w:rPr>
          <w:rFonts w:ascii="仿宋" w:hAnsi="仿宋" w:eastAsia="仿宋" w:cs="仿宋_GB2312"/>
          <w:sz w:val="32"/>
          <w:szCs w:val="32"/>
        </w:rPr>
      </w:pPr>
      <w:r>
        <w:rPr>
          <w:rFonts w:hint="eastAsia" w:ascii="仿宋" w:hAnsi="仿宋" w:eastAsia="仿宋"/>
          <w:sz w:val="32"/>
          <w:szCs w:val="32"/>
        </w:rPr>
        <w:t>第一条</w:t>
      </w:r>
      <w:r>
        <w:rPr>
          <w:rFonts w:ascii="仿宋" w:hAnsi="仿宋" w:eastAsia="仿宋" w:cs="仿宋_GB2312"/>
          <w:sz w:val="32"/>
          <w:szCs w:val="32"/>
        </w:rPr>
        <w:t xml:space="preserve">  </w:t>
      </w:r>
      <w:r>
        <w:rPr>
          <w:rFonts w:hint="eastAsia" w:ascii="仿宋" w:hAnsi="仿宋" w:eastAsia="仿宋" w:cs="仿宋_GB2312"/>
          <w:sz w:val="32"/>
          <w:szCs w:val="32"/>
        </w:rPr>
        <w:t>为全面推行教育行政执法全过程记录制度，完善行政执法程序，规范教育行政执法行为，促进教育行政执法机关规范公正、文明执法，保障公民、法人和其他社会组织合法权益，根据有关法律法规规定，结合我</w:t>
      </w:r>
      <w:r>
        <w:rPr>
          <w:rFonts w:hint="eastAsia" w:ascii="仿宋" w:hAnsi="仿宋" w:eastAsia="仿宋" w:cs="仿宋_GB2312"/>
          <w:sz w:val="32"/>
          <w:szCs w:val="32"/>
          <w:lang w:eastAsia="zh-CN"/>
        </w:rPr>
        <w:t>市</w:t>
      </w:r>
      <w:r>
        <w:rPr>
          <w:rFonts w:hint="eastAsia" w:ascii="仿宋" w:hAnsi="仿宋" w:eastAsia="仿宋" w:cs="仿宋_GB2312"/>
          <w:sz w:val="32"/>
          <w:szCs w:val="32"/>
        </w:rPr>
        <w:t>教育行政执法工作实际，制定本办法。</w:t>
      </w:r>
    </w:p>
    <w:p>
      <w:pPr>
        <w:ind w:firstLine="640" w:firstLineChars="200"/>
        <w:rPr>
          <w:rFonts w:ascii="仿宋" w:hAnsi="仿宋" w:eastAsia="仿宋" w:cs="仿宋_GB2312"/>
          <w:sz w:val="32"/>
          <w:szCs w:val="32"/>
        </w:rPr>
      </w:pPr>
      <w:r>
        <w:rPr>
          <w:rFonts w:hint="eastAsia" w:ascii="仿宋" w:hAnsi="仿宋" w:eastAsia="仿宋"/>
          <w:sz w:val="32"/>
          <w:szCs w:val="32"/>
        </w:rPr>
        <w:t>第二条</w:t>
      </w:r>
      <w:r>
        <w:rPr>
          <w:rFonts w:ascii="仿宋" w:hAnsi="仿宋" w:eastAsia="仿宋" w:cs="仿宋_GB2312"/>
          <w:sz w:val="32"/>
          <w:szCs w:val="32"/>
        </w:rPr>
        <w:t xml:space="preserve">  </w:t>
      </w:r>
      <w:r>
        <w:rPr>
          <w:rFonts w:hint="eastAsia" w:ascii="仿宋" w:hAnsi="仿宋" w:eastAsia="仿宋" w:cs="仿宋_GB2312"/>
          <w:sz w:val="32"/>
          <w:szCs w:val="32"/>
        </w:rPr>
        <w:t>本办法所称行政执法，是指教育行政执法机关依据法律、法规和规章实施的行政许可、行政处罚等行政行为。</w:t>
      </w:r>
    </w:p>
    <w:p>
      <w:pPr>
        <w:ind w:firstLine="640" w:firstLineChars="200"/>
        <w:rPr>
          <w:rFonts w:ascii="仿宋" w:hAnsi="仿宋" w:eastAsia="仿宋" w:cs="仿宋_GB2312"/>
          <w:sz w:val="32"/>
          <w:szCs w:val="32"/>
        </w:rPr>
      </w:pPr>
      <w:r>
        <w:rPr>
          <w:rFonts w:hint="eastAsia" w:ascii="仿宋" w:hAnsi="仿宋" w:eastAsia="仿宋"/>
          <w:sz w:val="32"/>
          <w:szCs w:val="32"/>
        </w:rPr>
        <w:t>第三条</w:t>
      </w:r>
      <w:r>
        <w:rPr>
          <w:rFonts w:ascii="仿宋" w:hAnsi="仿宋" w:eastAsia="仿宋" w:cs="仿宋_GB2312"/>
          <w:sz w:val="32"/>
          <w:szCs w:val="32"/>
        </w:rPr>
        <w:t xml:space="preserve">  </w:t>
      </w:r>
      <w:r>
        <w:rPr>
          <w:rFonts w:hint="eastAsia" w:ascii="仿宋" w:hAnsi="仿宋" w:eastAsia="仿宋" w:cs="仿宋_GB2312"/>
          <w:sz w:val="32"/>
          <w:szCs w:val="32"/>
        </w:rPr>
        <w:t>本办法所称全过程记录，是指在教育行政执法过程中，执法人员通过文字、音像、电子数据等记录方式，对执法程序启动、调查取证、审查决定、送达执行、归档管理等行政执法整个过程进行跟踪记录的活动。</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文字记录方式包括向当事人出具的行政执法文书、调查取证相关文书、鉴定意见、专家论证报告、听证报告、内部程序审批表、送达回证等书面记录。</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音像记录方式包括采用照相、录音、录像、视频监控等方式进行的记录。</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文字与音像记录方式可同时使用，也可分别使用。</w:t>
      </w:r>
    </w:p>
    <w:p>
      <w:pPr>
        <w:ind w:firstLine="640" w:firstLineChars="200"/>
        <w:rPr>
          <w:rFonts w:ascii="仿宋" w:hAnsi="仿宋" w:eastAsia="仿宋" w:cs="仿宋_GB2312"/>
          <w:sz w:val="32"/>
          <w:szCs w:val="32"/>
        </w:rPr>
      </w:pPr>
      <w:r>
        <w:rPr>
          <w:rFonts w:hint="eastAsia" w:ascii="仿宋" w:hAnsi="仿宋" w:eastAsia="仿宋"/>
          <w:sz w:val="32"/>
          <w:szCs w:val="32"/>
        </w:rPr>
        <w:t>第四条</w:t>
      </w:r>
      <w:r>
        <w:rPr>
          <w:rFonts w:ascii="仿宋" w:hAnsi="仿宋" w:eastAsia="仿宋" w:cs="仿宋_GB2312"/>
          <w:sz w:val="32"/>
          <w:szCs w:val="32"/>
        </w:rPr>
        <w:t xml:space="preserve">  </w:t>
      </w:r>
      <w:r>
        <w:rPr>
          <w:rFonts w:hint="eastAsia" w:ascii="仿宋" w:hAnsi="仿宋" w:eastAsia="仿宋" w:cs="仿宋_GB2312"/>
          <w:sz w:val="32"/>
          <w:szCs w:val="32"/>
        </w:rPr>
        <w:t>教育行政执法机关应根据执法需要配备相应的音像记录设备。具体行政执法科室（部门）及执法人员对行政执法行为进行音像记录或者全过程音像记录，应采用照相机、录音机、摄像机、执法记录仪、手持执法终端和视频监控等音像记录设备。</w:t>
      </w:r>
    </w:p>
    <w:p>
      <w:pPr>
        <w:ind w:firstLine="640" w:firstLineChars="200"/>
        <w:rPr>
          <w:rFonts w:ascii="仿宋" w:hAnsi="仿宋" w:eastAsia="仿宋" w:cs="仿宋_GB2312"/>
          <w:sz w:val="32"/>
          <w:szCs w:val="32"/>
        </w:rPr>
      </w:pPr>
      <w:r>
        <w:rPr>
          <w:rFonts w:hint="eastAsia" w:ascii="仿宋" w:hAnsi="仿宋" w:eastAsia="仿宋"/>
          <w:sz w:val="32"/>
          <w:szCs w:val="32"/>
        </w:rPr>
        <w:t>第五条</w:t>
      </w:r>
      <w:r>
        <w:rPr>
          <w:rFonts w:ascii="仿宋" w:hAnsi="仿宋" w:eastAsia="仿宋" w:cs="仿宋_GB2312"/>
          <w:sz w:val="32"/>
          <w:szCs w:val="32"/>
        </w:rPr>
        <w:t xml:space="preserve">  </w:t>
      </w:r>
      <w:r>
        <w:rPr>
          <w:rFonts w:hint="eastAsia" w:ascii="仿宋" w:hAnsi="仿宋" w:eastAsia="仿宋" w:cs="仿宋_GB2312"/>
          <w:sz w:val="32"/>
          <w:szCs w:val="32"/>
        </w:rPr>
        <w:t>行政执法全过程记录应坚持合法、客观、公正的原则。</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具体行政执法科室（部门）及执法人员应根据行政执法行为的性质、种类、现场、阶段不同，采取合法、适当、有效的方式和手段对执法全过程实施记录。</w:t>
      </w:r>
    </w:p>
    <w:p>
      <w:pPr>
        <w:ind w:firstLine="640" w:firstLineChars="200"/>
        <w:rPr>
          <w:rFonts w:ascii="仿宋" w:hAnsi="仿宋" w:eastAsia="仿宋" w:cs="仿宋_GB2312"/>
          <w:sz w:val="32"/>
          <w:szCs w:val="32"/>
        </w:rPr>
      </w:pPr>
      <w:r>
        <w:rPr>
          <w:rFonts w:hint="eastAsia" w:ascii="仿宋" w:hAnsi="仿宋" w:eastAsia="仿宋"/>
          <w:sz w:val="32"/>
          <w:szCs w:val="32"/>
        </w:rPr>
        <w:t>第六条</w:t>
      </w:r>
      <w:r>
        <w:rPr>
          <w:rFonts w:ascii="仿宋" w:hAnsi="仿宋" w:eastAsia="仿宋" w:cs="仿宋_GB2312"/>
          <w:sz w:val="32"/>
          <w:szCs w:val="32"/>
        </w:rPr>
        <w:t xml:space="preserve">  </w:t>
      </w:r>
      <w:r>
        <w:rPr>
          <w:rFonts w:hint="eastAsia" w:ascii="仿宋" w:hAnsi="仿宋" w:eastAsia="仿宋" w:cs="仿宋_GB2312"/>
          <w:sz w:val="32"/>
          <w:szCs w:val="32"/>
        </w:rPr>
        <w:t>教育行政执法机关应加强行政执法信息化建设，在行政执法信息系统中全过程进行文字、音像记录，提高执法效率和规范化水平。</w:t>
      </w:r>
    </w:p>
    <w:p>
      <w:pPr>
        <w:ind w:firstLine="640" w:firstLineChars="200"/>
        <w:rPr>
          <w:rFonts w:ascii="仿宋" w:hAnsi="仿宋" w:eastAsia="仿宋" w:cs="仿宋_GB2312"/>
          <w:sz w:val="32"/>
          <w:szCs w:val="32"/>
        </w:rPr>
      </w:pPr>
      <w:r>
        <w:rPr>
          <w:rFonts w:hint="eastAsia" w:ascii="仿宋" w:hAnsi="仿宋" w:eastAsia="仿宋"/>
          <w:sz w:val="32"/>
          <w:szCs w:val="32"/>
        </w:rPr>
        <w:t>第七条</w:t>
      </w:r>
      <w:r>
        <w:rPr>
          <w:rFonts w:ascii="仿宋" w:hAnsi="仿宋" w:eastAsia="仿宋" w:cs="仿宋_GB2312"/>
          <w:sz w:val="32"/>
          <w:szCs w:val="32"/>
        </w:rPr>
        <w:t xml:space="preserve">  </w:t>
      </w:r>
      <w:r>
        <w:rPr>
          <w:rFonts w:hint="eastAsia" w:ascii="仿宋" w:hAnsi="仿宋" w:eastAsia="仿宋" w:cs="仿宋_GB2312"/>
          <w:sz w:val="32"/>
          <w:szCs w:val="32"/>
        </w:rPr>
        <w:t>负责法制工作的科室（部门）负责对本级教育行政执法机关行政执法全过程记录工作的监督、指导、检查和协调。</w:t>
      </w:r>
    </w:p>
    <w:p>
      <w:pPr>
        <w:ind w:firstLine="640" w:firstLineChars="200"/>
        <w:rPr>
          <w:rFonts w:ascii="仿宋" w:hAnsi="仿宋" w:eastAsia="仿宋" w:cs="仿宋_GB2312"/>
          <w:sz w:val="32"/>
          <w:szCs w:val="32"/>
        </w:rPr>
      </w:pPr>
      <w:r>
        <w:rPr>
          <w:rFonts w:ascii="仿宋" w:hAnsi="仿宋" w:eastAsia="仿宋" w:cs="仿宋_GB2312"/>
          <w:sz w:val="32"/>
          <w:szCs w:val="32"/>
        </w:rPr>
        <w:t xml:space="preserve"> </w:t>
      </w:r>
    </w:p>
    <w:p>
      <w:pPr>
        <w:jc w:val="center"/>
        <w:rPr>
          <w:rFonts w:ascii="仿宋" w:hAnsi="仿宋" w:eastAsia="仿宋"/>
          <w:sz w:val="32"/>
          <w:szCs w:val="32"/>
        </w:rPr>
      </w:pPr>
      <w:r>
        <w:rPr>
          <w:rFonts w:hint="eastAsia" w:ascii="仿宋" w:hAnsi="仿宋" w:eastAsia="仿宋"/>
          <w:sz w:val="32"/>
          <w:szCs w:val="32"/>
        </w:rPr>
        <w:t>第二章</w:t>
      </w:r>
      <w:r>
        <w:rPr>
          <w:rFonts w:ascii="仿宋" w:hAnsi="仿宋" w:eastAsia="仿宋"/>
          <w:sz w:val="32"/>
          <w:szCs w:val="32"/>
        </w:rPr>
        <w:t xml:space="preserve">  </w:t>
      </w:r>
      <w:r>
        <w:rPr>
          <w:rFonts w:hint="eastAsia" w:ascii="仿宋" w:hAnsi="仿宋" w:eastAsia="仿宋"/>
          <w:sz w:val="32"/>
          <w:szCs w:val="32"/>
        </w:rPr>
        <w:t>程序启动的记录</w:t>
      </w:r>
    </w:p>
    <w:p>
      <w:pPr>
        <w:jc w:val="center"/>
        <w:rPr>
          <w:rFonts w:ascii="仿宋" w:hAnsi="仿宋" w:eastAsia="仿宋"/>
          <w:sz w:val="32"/>
          <w:szCs w:val="32"/>
        </w:rPr>
      </w:pPr>
      <w:bookmarkStart w:id="0" w:name="_GoBack"/>
      <w:bookmarkEnd w:id="0"/>
    </w:p>
    <w:p>
      <w:pPr>
        <w:ind w:firstLine="640" w:firstLineChars="200"/>
        <w:rPr>
          <w:rFonts w:ascii="仿宋" w:hAnsi="仿宋" w:eastAsia="仿宋" w:cs="仿宋_GB2312"/>
          <w:sz w:val="32"/>
          <w:szCs w:val="32"/>
        </w:rPr>
      </w:pPr>
      <w:r>
        <w:rPr>
          <w:rFonts w:hint="eastAsia" w:ascii="仿宋" w:hAnsi="仿宋" w:eastAsia="仿宋"/>
          <w:sz w:val="32"/>
          <w:szCs w:val="32"/>
        </w:rPr>
        <w:t>第八条</w:t>
      </w:r>
      <w:r>
        <w:rPr>
          <w:rFonts w:ascii="仿宋" w:hAnsi="仿宋" w:eastAsia="仿宋" w:cs="仿宋_GB2312"/>
          <w:sz w:val="32"/>
          <w:szCs w:val="32"/>
        </w:rPr>
        <w:t xml:space="preserve">  </w:t>
      </w:r>
      <w:r>
        <w:rPr>
          <w:rFonts w:hint="eastAsia" w:ascii="仿宋" w:hAnsi="仿宋" w:eastAsia="仿宋" w:cs="仿宋_GB2312"/>
          <w:sz w:val="32"/>
          <w:szCs w:val="32"/>
        </w:rPr>
        <w:t>具体行政执法科室（部门）对公民、法人或者其它组织依法申请办理的事项，应当依照有关法律法规和规章的规定对申请登记、口头申请、受理或者不予受理、当场更正申请材料中的错误、出具书面凭证或回执以及一次性告知申请人需补正的全部内容等予以记录。</w:t>
      </w:r>
    </w:p>
    <w:p>
      <w:pPr>
        <w:ind w:firstLine="640" w:firstLineChars="200"/>
        <w:rPr>
          <w:rFonts w:ascii="仿宋" w:hAnsi="仿宋" w:eastAsia="仿宋" w:cs="仿宋_GB2312"/>
          <w:sz w:val="32"/>
          <w:szCs w:val="32"/>
        </w:rPr>
      </w:pPr>
      <w:r>
        <w:rPr>
          <w:rFonts w:hint="eastAsia" w:ascii="仿宋" w:hAnsi="仿宋" w:eastAsia="仿宋"/>
          <w:sz w:val="32"/>
          <w:szCs w:val="32"/>
        </w:rPr>
        <w:t>第九条</w:t>
      </w:r>
      <w:r>
        <w:rPr>
          <w:rFonts w:ascii="仿宋" w:hAnsi="仿宋" w:eastAsia="仿宋" w:cs="仿宋_GB2312"/>
          <w:sz w:val="32"/>
          <w:szCs w:val="32"/>
        </w:rPr>
        <w:t xml:space="preserve">  </w:t>
      </w:r>
      <w:r>
        <w:rPr>
          <w:rFonts w:hint="eastAsia" w:ascii="仿宋" w:hAnsi="仿宋" w:eastAsia="仿宋" w:cs="仿宋_GB2312"/>
          <w:sz w:val="32"/>
          <w:szCs w:val="32"/>
        </w:rPr>
        <w:t>具体行政执法科室（部门）依职权启动一般程序行政执法的，由行政执法人员填写程序启动审批表，报机关主管领导批准。情况紧急的，可先启动行政执法程序，并在行政执法程序启动后</w:t>
      </w:r>
      <w:r>
        <w:rPr>
          <w:rFonts w:ascii="仿宋" w:hAnsi="仿宋" w:eastAsia="仿宋" w:cs="仿宋_GB2312"/>
          <w:sz w:val="32"/>
          <w:szCs w:val="32"/>
        </w:rPr>
        <w:t>24</w:t>
      </w:r>
      <w:r>
        <w:rPr>
          <w:rFonts w:hint="eastAsia" w:ascii="仿宋" w:hAnsi="仿宋" w:eastAsia="仿宋" w:cs="仿宋_GB2312"/>
          <w:sz w:val="32"/>
          <w:szCs w:val="32"/>
        </w:rPr>
        <w:t>小时内补报。法律法规和规章另有规定的，从其规定。</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程序启动审批表应当载明启动原因、当事人基本情况、承办人意见、承办机构意见和主管领导意见。</w:t>
      </w:r>
    </w:p>
    <w:p>
      <w:pPr>
        <w:ind w:firstLine="640" w:firstLineChars="200"/>
        <w:rPr>
          <w:rFonts w:ascii="仿宋" w:hAnsi="仿宋" w:eastAsia="仿宋" w:cs="仿宋_GB2312"/>
          <w:sz w:val="32"/>
          <w:szCs w:val="32"/>
        </w:rPr>
      </w:pPr>
      <w:r>
        <w:rPr>
          <w:rFonts w:hint="eastAsia" w:ascii="仿宋" w:hAnsi="仿宋" w:eastAsia="仿宋"/>
          <w:sz w:val="32"/>
          <w:szCs w:val="32"/>
        </w:rPr>
        <w:t>第十条</w:t>
      </w:r>
      <w:r>
        <w:rPr>
          <w:rFonts w:ascii="仿宋" w:hAnsi="仿宋" w:eastAsia="仿宋" w:cs="仿宋_GB2312"/>
          <w:sz w:val="32"/>
          <w:szCs w:val="32"/>
        </w:rPr>
        <w:t xml:space="preserve">  </w:t>
      </w:r>
      <w:r>
        <w:rPr>
          <w:rFonts w:hint="eastAsia" w:ascii="仿宋" w:hAnsi="仿宋" w:eastAsia="仿宋" w:cs="仿宋_GB2312"/>
          <w:sz w:val="32"/>
          <w:szCs w:val="32"/>
        </w:rPr>
        <w:t>具体行政执法科室（部门）接到公民、法人或者其他组织对违法行为投诉、举报需要查处的，及时启动执法程序，并进行相应记录；对实名投诉、举报，经审查不启动行政执法程序的，应当依据相关法律、法规和规章的规定告知投诉人、举报人，并将相关情况作书面记录。</w:t>
      </w:r>
    </w:p>
    <w:p>
      <w:pPr>
        <w:ind w:firstLine="640" w:firstLineChars="200"/>
        <w:rPr>
          <w:rFonts w:ascii="仿宋" w:hAnsi="仿宋" w:eastAsia="仿宋" w:cs="仿宋_GB2312"/>
          <w:sz w:val="32"/>
          <w:szCs w:val="32"/>
        </w:rPr>
      </w:pPr>
    </w:p>
    <w:p>
      <w:pPr>
        <w:jc w:val="center"/>
        <w:rPr>
          <w:rFonts w:ascii="仿宋" w:hAnsi="仿宋" w:eastAsia="仿宋"/>
          <w:sz w:val="32"/>
          <w:szCs w:val="32"/>
        </w:rPr>
      </w:pPr>
      <w:r>
        <w:rPr>
          <w:rFonts w:hint="eastAsia" w:ascii="仿宋" w:hAnsi="仿宋" w:eastAsia="仿宋"/>
          <w:sz w:val="32"/>
          <w:szCs w:val="32"/>
        </w:rPr>
        <w:t>第三章</w:t>
      </w:r>
      <w:r>
        <w:rPr>
          <w:rFonts w:ascii="仿宋" w:hAnsi="仿宋" w:eastAsia="仿宋"/>
          <w:sz w:val="32"/>
          <w:szCs w:val="32"/>
        </w:rPr>
        <w:t xml:space="preserve">  </w:t>
      </w:r>
      <w:r>
        <w:rPr>
          <w:rFonts w:hint="eastAsia" w:ascii="仿宋" w:hAnsi="仿宋" w:eastAsia="仿宋"/>
          <w:sz w:val="32"/>
          <w:szCs w:val="32"/>
        </w:rPr>
        <w:t>调查与取证的记录</w:t>
      </w:r>
    </w:p>
    <w:p>
      <w:pPr>
        <w:ind w:firstLine="640" w:firstLineChars="200"/>
        <w:rPr>
          <w:rFonts w:ascii="仿宋" w:hAnsi="仿宋" w:eastAsia="仿宋" w:cs="仿宋_GB2312"/>
          <w:sz w:val="32"/>
          <w:szCs w:val="32"/>
        </w:rPr>
      </w:pPr>
    </w:p>
    <w:p>
      <w:pPr>
        <w:ind w:firstLine="640" w:firstLineChars="200"/>
        <w:rPr>
          <w:rFonts w:ascii="仿宋" w:hAnsi="仿宋" w:eastAsia="仿宋" w:cs="仿宋_GB2312"/>
          <w:sz w:val="32"/>
          <w:szCs w:val="32"/>
        </w:rPr>
      </w:pPr>
      <w:r>
        <w:rPr>
          <w:rFonts w:hint="eastAsia" w:ascii="仿宋" w:hAnsi="仿宋" w:eastAsia="仿宋"/>
          <w:sz w:val="32"/>
          <w:szCs w:val="32"/>
        </w:rPr>
        <w:t>第十一条</w:t>
      </w:r>
      <w:r>
        <w:rPr>
          <w:rFonts w:ascii="仿宋" w:hAnsi="仿宋" w:eastAsia="仿宋" w:cs="仿宋_GB2312"/>
          <w:sz w:val="32"/>
          <w:szCs w:val="32"/>
        </w:rPr>
        <w:t xml:space="preserve">  </w:t>
      </w:r>
      <w:r>
        <w:rPr>
          <w:rFonts w:hint="eastAsia" w:ascii="仿宋" w:hAnsi="仿宋" w:eastAsia="仿宋" w:cs="仿宋_GB2312"/>
          <w:sz w:val="32"/>
          <w:szCs w:val="32"/>
        </w:rPr>
        <w:t>行政执法人员应当在相关调查笔录中对执法人员数量、姓名、执法证件编号及出示情况进行文字记录，并由当事人或者有关在场人员签字或者盖章。对调查取证过程进行同期音像记录，并告知当事人。</w:t>
      </w:r>
    </w:p>
    <w:p>
      <w:pPr>
        <w:ind w:firstLine="640" w:firstLineChars="200"/>
        <w:rPr>
          <w:rFonts w:ascii="仿宋" w:hAnsi="仿宋" w:eastAsia="仿宋" w:cs="仿宋_GB2312"/>
          <w:sz w:val="32"/>
          <w:szCs w:val="32"/>
        </w:rPr>
      </w:pPr>
      <w:r>
        <w:rPr>
          <w:rFonts w:hint="eastAsia" w:ascii="仿宋" w:hAnsi="仿宋" w:eastAsia="仿宋"/>
          <w:sz w:val="32"/>
          <w:szCs w:val="32"/>
        </w:rPr>
        <w:t>第十二条</w:t>
      </w:r>
      <w:r>
        <w:rPr>
          <w:rFonts w:ascii="仿宋" w:hAnsi="仿宋" w:eastAsia="仿宋" w:cs="仿宋_GB2312"/>
          <w:sz w:val="32"/>
          <w:szCs w:val="32"/>
        </w:rPr>
        <w:t xml:space="preserve">  </w:t>
      </w:r>
      <w:r>
        <w:rPr>
          <w:rFonts w:hint="eastAsia" w:ascii="仿宋" w:hAnsi="仿宋" w:eastAsia="仿宋" w:cs="仿宋_GB2312"/>
          <w:sz w:val="32"/>
          <w:szCs w:val="32"/>
        </w:rPr>
        <w:t>行政执法人员在执法过程中对告知行政相对人陈述、申辩、申请回避、听证等权利的方式应当进行记录。</w:t>
      </w:r>
    </w:p>
    <w:p>
      <w:pPr>
        <w:ind w:firstLine="640" w:firstLineChars="200"/>
        <w:rPr>
          <w:rFonts w:ascii="仿宋" w:hAnsi="仿宋" w:eastAsia="仿宋" w:cs="仿宋_GB2312"/>
          <w:sz w:val="32"/>
          <w:szCs w:val="32"/>
        </w:rPr>
      </w:pPr>
      <w:r>
        <w:rPr>
          <w:rFonts w:hint="eastAsia" w:ascii="仿宋" w:hAnsi="仿宋" w:eastAsia="仿宋"/>
          <w:sz w:val="32"/>
          <w:szCs w:val="32"/>
        </w:rPr>
        <w:t>第十三条</w:t>
      </w:r>
      <w:r>
        <w:rPr>
          <w:rFonts w:ascii="仿宋" w:hAnsi="仿宋" w:eastAsia="仿宋" w:cs="仿宋_GB2312"/>
          <w:sz w:val="32"/>
          <w:szCs w:val="32"/>
        </w:rPr>
        <w:t xml:space="preserve">  </w:t>
      </w:r>
      <w:r>
        <w:rPr>
          <w:rFonts w:hint="eastAsia" w:ascii="仿宋" w:hAnsi="仿宋" w:eastAsia="仿宋" w:cs="仿宋_GB2312"/>
          <w:sz w:val="32"/>
          <w:szCs w:val="32"/>
        </w:rPr>
        <w:t>调查、取证可以采取以下方式进行文字记录：</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（一）询问当事人或证人，应制作询问笔录等文书；</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（二）向有关单位和个人调取书证、物证的，应制作调取证据通知书、证据登记保存清单等文书；</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（三）现场检查（勘验）等，应制作现场检查（勘验）笔录等文书；</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（四）抽样的，应制作抽查取样通知书及物品清单等文书；</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（五）听取当事人陈述和申辩的，应制作权利告知书、陈述申辩笔录等文书；</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（六）举行听证会的，应依照听证的规定制作听证全过程记录文书；</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（七）指定或委托法定的鉴定机构出具鉴定意见的，鉴定机构应出具鉴定意见书等文书；</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（八）法律、法规和规章规定的其他调查方式。</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上述文书均应由具体行政执法人员、行政相对人及有关人员签字或盖章。</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当事人或有关人员拒绝接受调查和提供证据的，行政执法人员应进行记录。</w:t>
      </w:r>
    </w:p>
    <w:p>
      <w:pPr>
        <w:ind w:firstLine="640" w:firstLineChars="200"/>
        <w:rPr>
          <w:rFonts w:ascii="仿宋" w:hAnsi="仿宋" w:eastAsia="仿宋" w:cs="仿宋_GB2312"/>
          <w:sz w:val="32"/>
          <w:szCs w:val="32"/>
        </w:rPr>
      </w:pPr>
      <w:r>
        <w:rPr>
          <w:rFonts w:hint="eastAsia" w:ascii="仿宋" w:hAnsi="仿宋" w:eastAsia="仿宋"/>
          <w:sz w:val="32"/>
          <w:szCs w:val="32"/>
        </w:rPr>
        <w:t>第十四条</w:t>
      </w:r>
      <w:r>
        <w:rPr>
          <w:rFonts w:ascii="仿宋" w:hAnsi="仿宋" w:eastAsia="仿宋" w:cs="仿宋_GB2312"/>
          <w:sz w:val="32"/>
          <w:szCs w:val="32"/>
        </w:rPr>
        <w:t xml:space="preserve">  </w:t>
      </w:r>
      <w:r>
        <w:rPr>
          <w:rFonts w:hint="eastAsia" w:ascii="仿宋" w:hAnsi="仿宋" w:eastAsia="仿宋" w:cs="仿宋_GB2312"/>
          <w:sz w:val="32"/>
          <w:szCs w:val="32"/>
        </w:rPr>
        <w:t>具体行政执法科室（部门）采取现场检查（勘验）、抽样调查和听证取证方式的，应当同步进行音像记录，不适宜音像记录的除外。采取其他调查取证方式的，可根据执法需要进行音像记录。</w:t>
      </w:r>
    </w:p>
    <w:p>
      <w:pPr>
        <w:ind w:firstLine="640" w:firstLineChars="200"/>
        <w:rPr>
          <w:rFonts w:ascii="仿宋" w:hAnsi="仿宋" w:eastAsia="仿宋" w:cs="仿宋_GB2312"/>
          <w:sz w:val="32"/>
          <w:szCs w:val="32"/>
        </w:rPr>
      </w:pPr>
      <w:r>
        <w:rPr>
          <w:rFonts w:hint="eastAsia" w:ascii="仿宋" w:hAnsi="仿宋" w:eastAsia="仿宋"/>
          <w:sz w:val="32"/>
          <w:szCs w:val="32"/>
        </w:rPr>
        <w:t>第十五条</w:t>
      </w:r>
      <w:r>
        <w:rPr>
          <w:rFonts w:ascii="仿宋" w:hAnsi="仿宋" w:eastAsia="仿宋"/>
          <w:sz w:val="32"/>
          <w:szCs w:val="32"/>
        </w:rPr>
        <w:t xml:space="preserve"> </w:t>
      </w:r>
      <w:r>
        <w:rPr>
          <w:rFonts w:ascii="仿宋" w:hAnsi="仿宋" w:eastAsia="仿宋" w:cs="仿宋_GB2312"/>
          <w:sz w:val="32"/>
          <w:szCs w:val="32"/>
        </w:rPr>
        <w:t xml:space="preserve"> </w:t>
      </w:r>
      <w:r>
        <w:rPr>
          <w:rFonts w:hint="eastAsia" w:ascii="仿宋" w:hAnsi="仿宋" w:eastAsia="仿宋" w:cs="仿宋_GB2312"/>
          <w:sz w:val="32"/>
          <w:szCs w:val="32"/>
        </w:rPr>
        <w:t>在证据可能灭失或者以后难以取得的情况下，行政执法机关采取证据保全措施的，应当记录以下事项：</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（一）证据保全的启动理由；</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（二）证据保全的具体标的；</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（三）证据保全的形式，包括先行登记保存证据法定文书、复制、音像、鉴定、勘验、制作询问笔录等。</w:t>
      </w:r>
    </w:p>
    <w:p>
      <w:pPr>
        <w:ind w:firstLine="640" w:firstLineChars="200"/>
        <w:rPr>
          <w:rFonts w:ascii="仿宋" w:hAnsi="仿宋" w:eastAsia="仿宋" w:cs="仿宋_GB2312"/>
          <w:sz w:val="32"/>
          <w:szCs w:val="32"/>
        </w:rPr>
      </w:pPr>
    </w:p>
    <w:p>
      <w:pPr>
        <w:jc w:val="center"/>
        <w:rPr>
          <w:rFonts w:ascii="仿宋" w:hAnsi="仿宋" w:eastAsia="仿宋"/>
          <w:sz w:val="32"/>
          <w:szCs w:val="32"/>
        </w:rPr>
      </w:pPr>
      <w:r>
        <w:rPr>
          <w:rFonts w:hint="eastAsia" w:ascii="仿宋" w:hAnsi="仿宋" w:eastAsia="仿宋"/>
          <w:sz w:val="32"/>
          <w:szCs w:val="32"/>
        </w:rPr>
        <w:t>第四章</w:t>
      </w:r>
      <w:r>
        <w:rPr>
          <w:rFonts w:ascii="仿宋" w:hAnsi="仿宋" w:eastAsia="仿宋"/>
          <w:sz w:val="32"/>
          <w:szCs w:val="32"/>
        </w:rPr>
        <w:t xml:space="preserve">  </w:t>
      </w:r>
      <w:r>
        <w:rPr>
          <w:rFonts w:hint="eastAsia" w:ascii="仿宋" w:hAnsi="仿宋" w:eastAsia="仿宋"/>
          <w:sz w:val="32"/>
          <w:szCs w:val="32"/>
        </w:rPr>
        <w:t>审查与决定的记录</w:t>
      </w:r>
    </w:p>
    <w:p>
      <w:pPr>
        <w:ind w:firstLine="640" w:firstLineChars="200"/>
        <w:rPr>
          <w:rFonts w:ascii="仿宋" w:hAnsi="仿宋" w:eastAsia="仿宋" w:cs="仿宋_GB2312"/>
          <w:sz w:val="32"/>
          <w:szCs w:val="32"/>
        </w:rPr>
      </w:pPr>
    </w:p>
    <w:p>
      <w:pPr>
        <w:ind w:firstLine="640" w:firstLineChars="200"/>
        <w:rPr>
          <w:rFonts w:ascii="仿宋" w:hAnsi="仿宋" w:eastAsia="仿宋" w:cs="仿宋_GB2312"/>
          <w:sz w:val="32"/>
          <w:szCs w:val="32"/>
        </w:rPr>
      </w:pPr>
      <w:r>
        <w:rPr>
          <w:rFonts w:hint="eastAsia" w:ascii="仿宋" w:hAnsi="仿宋" w:eastAsia="仿宋"/>
          <w:sz w:val="32"/>
          <w:szCs w:val="32"/>
        </w:rPr>
        <w:t>第十六条</w:t>
      </w:r>
      <w:r>
        <w:rPr>
          <w:rFonts w:ascii="仿宋" w:hAnsi="仿宋" w:eastAsia="仿宋" w:cs="仿宋_GB2312"/>
          <w:sz w:val="32"/>
          <w:szCs w:val="32"/>
        </w:rPr>
        <w:t xml:space="preserve">  </w:t>
      </w:r>
      <w:r>
        <w:rPr>
          <w:rFonts w:hint="eastAsia" w:ascii="仿宋" w:hAnsi="仿宋" w:eastAsia="仿宋" w:cs="仿宋_GB2312"/>
          <w:sz w:val="32"/>
          <w:szCs w:val="32"/>
        </w:rPr>
        <w:t>草拟行政执法决定的文字记录应当载明起草人、起草机构审查人、决定形成的法律依据、证据材料、应当考虑的有关因素等。</w:t>
      </w:r>
    </w:p>
    <w:p>
      <w:pPr>
        <w:ind w:firstLine="640" w:firstLineChars="200"/>
        <w:rPr>
          <w:rFonts w:ascii="仿宋" w:hAnsi="仿宋" w:eastAsia="仿宋" w:cs="仿宋_GB2312"/>
          <w:sz w:val="32"/>
          <w:szCs w:val="32"/>
        </w:rPr>
      </w:pPr>
      <w:r>
        <w:rPr>
          <w:rFonts w:hint="eastAsia" w:ascii="仿宋" w:hAnsi="仿宋" w:eastAsia="仿宋"/>
          <w:sz w:val="32"/>
          <w:szCs w:val="32"/>
        </w:rPr>
        <w:t>第十七条</w:t>
      </w:r>
      <w:r>
        <w:rPr>
          <w:rFonts w:ascii="仿宋" w:hAnsi="仿宋" w:eastAsia="仿宋" w:cs="仿宋_GB2312"/>
          <w:sz w:val="32"/>
          <w:szCs w:val="32"/>
        </w:rPr>
        <w:t xml:space="preserve">  </w:t>
      </w:r>
      <w:r>
        <w:rPr>
          <w:rFonts w:hint="eastAsia" w:ascii="仿宋" w:hAnsi="仿宋" w:eastAsia="仿宋" w:cs="仿宋_GB2312"/>
          <w:sz w:val="32"/>
          <w:szCs w:val="32"/>
        </w:rPr>
        <w:t>负责法制审查的科室（部门）审查文字记录应当载明审查人员、审查意见和建议。</w:t>
      </w:r>
    </w:p>
    <w:p>
      <w:pPr>
        <w:ind w:firstLine="640" w:firstLineChars="200"/>
        <w:rPr>
          <w:rFonts w:ascii="仿宋" w:hAnsi="仿宋" w:eastAsia="仿宋" w:cs="仿宋_GB2312"/>
          <w:sz w:val="32"/>
          <w:szCs w:val="32"/>
        </w:rPr>
      </w:pPr>
      <w:r>
        <w:rPr>
          <w:rFonts w:hint="eastAsia" w:ascii="仿宋" w:hAnsi="仿宋" w:eastAsia="仿宋"/>
          <w:sz w:val="32"/>
          <w:szCs w:val="32"/>
        </w:rPr>
        <w:t>第十八条</w:t>
      </w:r>
      <w:r>
        <w:rPr>
          <w:rFonts w:ascii="仿宋" w:hAnsi="仿宋" w:eastAsia="仿宋"/>
          <w:sz w:val="32"/>
          <w:szCs w:val="32"/>
        </w:rPr>
        <w:t xml:space="preserve">  </w:t>
      </w:r>
      <w:r>
        <w:rPr>
          <w:rFonts w:hint="eastAsia" w:ascii="仿宋" w:hAnsi="仿宋" w:eastAsia="仿宋" w:cs="仿宋_GB2312"/>
          <w:sz w:val="32"/>
          <w:szCs w:val="32"/>
        </w:rPr>
        <w:t>组织专家论证的，应制作专家论证会议纪要或专家意见书。</w:t>
      </w:r>
    </w:p>
    <w:p>
      <w:pPr>
        <w:ind w:firstLine="640" w:firstLineChars="200"/>
        <w:rPr>
          <w:rFonts w:ascii="仿宋" w:hAnsi="仿宋" w:eastAsia="仿宋" w:cs="仿宋_GB2312"/>
          <w:sz w:val="32"/>
          <w:szCs w:val="32"/>
        </w:rPr>
      </w:pPr>
      <w:r>
        <w:rPr>
          <w:rFonts w:hint="eastAsia" w:ascii="仿宋" w:hAnsi="仿宋" w:eastAsia="仿宋"/>
          <w:sz w:val="32"/>
          <w:szCs w:val="32"/>
        </w:rPr>
        <w:t>第十九条</w:t>
      </w:r>
      <w:r>
        <w:rPr>
          <w:rFonts w:ascii="仿宋" w:hAnsi="仿宋" w:eastAsia="仿宋" w:cs="仿宋_GB2312"/>
          <w:sz w:val="32"/>
          <w:szCs w:val="32"/>
        </w:rPr>
        <w:t xml:space="preserve">  </w:t>
      </w:r>
      <w:r>
        <w:rPr>
          <w:rFonts w:hint="eastAsia" w:ascii="仿宋" w:hAnsi="仿宋" w:eastAsia="仿宋" w:cs="仿宋_GB2312"/>
          <w:sz w:val="32"/>
          <w:szCs w:val="32"/>
        </w:rPr>
        <w:t>集体讨论应当制作集体讨论记录或者会议纪要。</w:t>
      </w:r>
    </w:p>
    <w:p>
      <w:pPr>
        <w:ind w:firstLine="640" w:firstLineChars="200"/>
        <w:rPr>
          <w:rFonts w:ascii="仿宋" w:hAnsi="仿宋" w:eastAsia="仿宋" w:cs="仿宋_GB2312"/>
          <w:sz w:val="32"/>
          <w:szCs w:val="32"/>
        </w:rPr>
      </w:pPr>
      <w:r>
        <w:rPr>
          <w:rFonts w:hint="eastAsia" w:ascii="仿宋" w:hAnsi="仿宋" w:eastAsia="仿宋"/>
          <w:sz w:val="32"/>
          <w:szCs w:val="32"/>
        </w:rPr>
        <w:t>第二十条</w:t>
      </w:r>
      <w:r>
        <w:rPr>
          <w:rFonts w:ascii="仿宋" w:hAnsi="仿宋" w:eastAsia="仿宋" w:cs="仿宋_GB2312"/>
          <w:sz w:val="32"/>
          <w:szCs w:val="32"/>
        </w:rPr>
        <w:t xml:space="preserve">  </w:t>
      </w:r>
      <w:r>
        <w:rPr>
          <w:rFonts w:hint="eastAsia" w:ascii="仿宋" w:hAnsi="仿宋" w:eastAsia="仿宋" w:cs="仿宋_GB2312"/>
          <w:sz w:val="32"/>
          <w:szCs w:val="32"/>
        </w:rPr>
        <w:t>负责人审批记录包括负责人签署意见、负责人签名。</w:t>
      </w:r>
    </w:p>
    <w:p>
      <w:pPr>
        <w:ind w:firstLine="640" w:firstLineChars="200"/>
        <w:rPr>
          <w:rFonts w:ascii="仿宋" w:hAnsi="仿宋" w:eastAsia="仿宋" w:cs="仿宋_GB2312"/>
          <w:sz w:val="32"/>
          <w:szCs w:val="32"/>
        </w:rPr>
      </w:pPr>
      <w:r>
        <w:rPr>
          <w:rFonts w:hint="eastAsia" w:ascii="仿宋" w:hAnsi="仿宋" w:eastAsia="仿宋"/>
          <w:sz w:val="32"/>
          <w:szCs w:val="32"/>
        </w:rPr>
        <w:t>第二十一条</w:t>
      </w:r>
      <w:r>
        <w:rPr>
          <w:rFonts w:ascii="仿宋" w:hAnsi="仿宋" w:eastAsia="仿宋" w:cs="仿宋_GB2312"/>
          <w:sz w:val="32"/>
          <w:szCs w:val="32"/>
        </w:rPr>
        <w:t xml:space="preserve">  </w:t>
      </w:r>
      <w:r>
        <w:rPr>
          <w:rFonts w:hint="eastAsia" w:ascii="仿宋" w:hAnsi="仿宋" w:eastAsia="仿宋" w:cs="仿宋_GB2312"/>
          <w:sz w:val="32"/>
          <w:szCs w:val="32"/>
        </w:rPr>
        <w:t>行政执法决定文书应符合法定格式，充分说明执法处理决定的理由，语言要简明准确。</w:t>
      </w:r>
    </w:p>
    <w:p>
      <w:pPr>
        <w:ind w:firstLine="640" w:firstLineChars="200"/>
        <w:rPr>
          <w:rFonts w:ascii="仿宋" w:hAnsi="仿宋" w:eastAsia="仿宋" w:cs="仿宋_GB2312"/>
          <w:sz w:val="32"/>
          <w:szCs w:val="32"/>
        </w:rPr>
      </w:pPr>
      <w:r>
        <w:rPr>
          <w:rFonts w:hint="eastAsia" w:ascii="仿宋" w:hAnsi="仿宋" w:eastAsia="仿宋"/>
          <w:sz w:val="32"/>
          <w:szCs w:val="32"/>
        </w:rPr>
        <w:t>第二十二条</w:t>
      </w:r>
      <w:r>
        <w:rPr>
          <w:rFonts w:ascii="仿宋" w:hAnsi="仿宋" w:eastAsia="仿宋" w:cs="仿宋_GB2312"/>
          <w:sz w:val="32"/>
          <w:szCs w:val="32"/>
        </w:rPr>
        <w:t xml:space="preserve">  </w:t>
      </w:r>
      <w:r>
        <w:rPr>
          <w:rFonts w:hint="eastAsia" w:ascii="仿宋" w:hAnsi="仿宋" w:eastAsia="仿宋" w:cs="仿宋_GB2312"/>
          <w:sz w:val="32"/>
          <w:szCs w:val="32"/>
        </w:rPr>
        <w:t>适用简易程序的，应记录以下内容：</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（一）适用简易程序的事实依据、法律依据的具体条件；</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（二）实施简易程序的程序步骤及法定文书；</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（三）当事人陈述、申辩的记录；</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（四）对当事人陈述、申辩内容的复核及处理，是否采纳的理由；</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（五）依法向所属行政机关备案的内容；</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（六）对符合当场收缴罚款情况的实施过程；</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（七）其他依法记录的内容。</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对容易引起行政争议的简易程序执法行为，教育行政执法机关应采用适当方式进行音像记录。</w:t>
      </w:r>
    </w:p>
    <w:p>
      <w:pPr>
        <w:ind w:firstLine="640" w:firstLineChars="200"/>
        <w:rPr>
          <w:rFonts w:ascii="仿宋" w:hAnsi="仿宋" w:eastAsia="仿宋" w:cs="仿宋_GB2312"/>
          <w:sz w:val="32"/>
          <w:szCs w:val="32"/>
        </w:rPr>
      </w:pPr>
    </w:p>
    <w:p>
      <w:pPr>
        <w:jc w:val="center"/>
        <w:rPr>
          <w:rFonts w:ascii="仿宋" w:hAnsi="仿宋" w:eastAsia="仿宋"/>
          <w:sz w:val="32"/>
          <w:szCs w:val="32"/>
        </w:rPr>
      </w:pPr>
      <w:r>
        <w:rPr>
          <w:rFonts w:hint="eastAsia" w:ascii="仿宋" w:hAnsi="仿宋" w:eastAsia="仿宋"/>
          <w:sz w:val="32"/>
          <w:szCs w:val="32"/>
        </w:rPr>
        <w:t>第五章</w:t>
      </w:r>
      <w:r>
        <w:rPr>
          <w:rFonts w:ascii="仿宋" w:hAnsi="仿宋" w:eastAsia="仿宋"/>
          <w:sz w:val="32"/>
          <w:szCs w:val="32"/>
        </w:rPr>
        <w:t xml:space="preserve">  </w:t>
      </w:r>
      <w:r>
        <w:rPr>
          <w:rFonts w:hint="eastAsia" w:ascii="仿宋" w:hAnsi="仿宋" w:eastAsia="仿宋"/>
          <w:sz w:val="32"/>
          <w:szCs w:val="32"/>
        </w:rPr>
        <w:t>送达与执行的记录</w:t>
      </w:r>
    </w:p>
    <w:p>
      <w:pPr>
        <w:ind w:firstLine="640" w:firstLineChars="200"/>
        <w:rPr>
          <w:rFonts w:ascii="仿宋" w:hAnsi="仿宋" w:eastAsia="仿宋" w:cs="仿宋_GB2312"/>
          <w:sz w:val="32"/>
          <w:szCs w:val="32"/>
        </w:rPr>
      </w:pPr>
    </w:p>
    <w:p>
      <w:pPr>
        <w:ind w:firstLine="640" w:firstLineChars="200"/>
        <w:rPr>
          <w:rFonts w:ascii="仿宋" w:hAnsi="仿宋" w:eastAsia="仿宋" w:cs="仿宋_GB2312"/>
          <w:sz w:val="32"/>
          <w:szCs w:val="32"/>
        </w:rPr>
      </w:pPr>
      <w:r>
        <w:rPr>
          <w:rFonts w:hint="eastAsia" w:ascii="仿宋" w:hAnsi="仿宋" w:eastAsia="仿宋"/>
          <w:sz w:val="32"/>
          <w:szCs w:val="32"/>
        </w:rPr>
        <w:t>第二十三条</w:t>
      </w:r>
      <w:r>
        <w:rPr>
          <w:rFonts w:ascii="仿宋" w:hAnsi="仿宋" w:eastAsia="仿宋" w:cs="仿宋_GB2312"/>
          <w:sz w:val="32"/>
          <w:szCs w:val="32"/>
        </w:rPr>
        <w:t xml:space="preserve">  </w:t>
      </w:r>
      <w:r>
        <w:rPr>
          <w:rFonts w:hint="eastAsia" w:ascii="仿宋" w:hAnsi="仿宋" w:eastAsia="仿宋" w:cs="仿宋_GB2312"/>
          <w:sz w:val="32"/>
          <w:szCs w:val="32"/>
        </w:rPr>
        <w:t>直接送达行政执法文书，由送达人、受送达人或符合法定条件的签收人在送达回证上签名或盖章。同时使用音像记录等方式记录送达过程。</w:t>
      </w:r>
    </w:p>
    <w:p>
      <w:pPr>
        <w:ind w:firstLine="640" w:firstLineChars="200"/>
        <w:rPr>
          <w:rFonts w:ascii="仿宋" w:hAnsi="仿宋" w:eastAsia="仿宋" w:cs="仿宋_GB2312"/>
          <w:sz w:val="32"/>
          <w:szCs w:val="32"/>
        </w:rPr>
      </w:pPr>
      <w:r>
        <w:rPr>
          <w:rFonts w:hint="eastAsia" w:ascii="仿宋" w:hAnsi="仿宋" w:eastAsia="仿宋"/>
          <w:sz w:val="32"/>
          <w:szCs w:val="32"/>
        </w:rPr>
        <w:t>第二十四条</w:t>
      </w:r>
      <w:r>
        <w:rPr>
          <w:rFonts w:ascii="仿宋_GB2312" w:hAnsi="仿宋_GB2312" w:eastAsia="仿宋" w:cs="仿宋_GB2312"/>
          <w:sz w:val="32"/>
          <w:szCs w:val="32"/>
        </w:rPr>
        <w:t> </w:t>
      </w:r>
      <w:r>
        <w:rPr>
          <w:rFonts w:ascii="仿宋" w:hAnsi="仿宋" w:eastAsia="仿宋" w:cs="仿宋_GB2312"/>
          <w:sz w:val="32"/>
          <w:szCs w:val="32"/>
        </w:rPr>
        <w:t xml:space="preserve"> </w:t>
      </w:r>
      <w:r>
        <w:rPr>
          <w:rFonts w:hint="eastAsia" w:ascii="仿宋" w:hAnsi="仿宋" w:eastAsia="仿宋" w:cs="仿宋_GB2312"/>
          <w:sz w:val="32"/>
          <w:szCs w:val="32"/>
        </w:rPr>
        <w:t>邮寄送达行政执法文书应用挂号信或特快专递，留存邮寄送达的登记、付邮凭证和回执。</w:t>
      </w:r>
    </w:p>
    <w:p>
      <w:pPr>
        <w:ind w:firstLine="640" w:firstLineChars="200"/>
        <w:rPr>
          <w:rFonts w:ascii="仿宋" w:hAnsi="仿宋" w:eastAsia="仿宋" w:cs="仿宋_GB2312"/>
          <w:sz w:val="32"/>
          <w:szCs w:val="32"/>
        </w:rPr>
      </w:pPr>
      <w:r>
        <w:rPr>
          <w:rFonts w:hint="eastAsia" w:ascii="仿宋" w:hAnsi="仿宋" w:eastAsia="仿宋"/>
          <w:sz w:val="32"/>
          <w:szCs w:val="32"/>
        </w:rPr>
        <w:t>第二十五条</w:t>
      </w:r>
      <w:r>
        <w:rPr>
          <w:rFonts w:ascii="仿宋" w:hAnsi="仿宋" w:eastAsia="仿宋"/>
          <w:sz w:val="32"/>
          <w:szCs w:val="32"/>
        </w:rPr>
        <w:t xml:space="preserve"> </w:t>
      </w:r>
      <w:r>
        <w:rPr>
          <w:rFonts w:ascii="仿宋_GB2312" w:hAnsi="仿宋_GB2312" w:eastAsia="仿宋" w:cs="仿宋_GB2312"/>
          <w:sz w:val="32"/>
          <w:szCs w:val="32"/>
        </w:rPr>
        <w:t> </w:t>
      </w:r>
      <w:r>
        <w:rPr>
          <w:rFonts w:hint="eastAsia" w:ascii="仿宋" w:hAnsi="仿宋" w:eastAsia="仿宋" w:cs="仿宋_GB2312"/>
          <w:sz w:val="32"/>
          <w:szCs w:val="32"/>
        </w:rPr>
        <w:t>留置送达方式应符合法定形式，在送达回证上记明拒收事由和日期，由送达人、见证人签名或盖章，把执法文书留在受送达人的住所，并采用音像记录等方式记录送达过程。</w:t>
      </w:r>
    </w:p>
    <w:p>
      <w:pPr>
        <w:ind w:firstLine="640" w:firstLineChars="200"/>
        <w:rPr>
          <w:rFonts w:ascii="仿宋" w:hAnsi="仿宋" w:eastAsia="仿宋" w:cs="仿宋_GB2312"/>
          <w:sz w:val="32"/>
          <w:szCs w:val="32"/>
        </w:rPr>
      </w:pPr>
      <w:r>
        <w:rPr>
          <w:rFonts w:hint="eastAsia" w:ascii="仿宋" w:hAnsi="仿宋" w:eastAsia="仿宋"/>
          <w:sz w:val="32"/>
          <w:szCs w:val="32"/>
        </w:rPr>
        <w:t>第二十六条</w:t>
      </w:r>
      <w:r>
        <w:rPr>
          <w:rFonts w:ascii="仿宋_GB2312" w:hAnsi="仿宋_GB2312" w:eastAsia="仿宋" w:cs="仿宋_GB2312"/>
          <w:sz w:val="32"/>
          <w:szCs w:val="32"/>
        </w:rPr>
        <w:t> </w:t>
      </w:r>
      <w:r>
        <w:rPr>
          <w:rFonts w:ascii="仿宋" w:hAnsi="仿宋" w:eastAsia="仿宋" w:cs="仿宋_GB2312"/>
          <w:sz w:val="32"/>
          <w:szCs w:val="32"/>
        </w:rPr>
        <w:t xml:space="preserve"> </w:t>
      </w:r>
      <w:r>
        <w:rPr>
          <w:rFonts w:hint="eastAsia" w:ascii="仿宋" w:hAnsi="仿宋" w:eastAsia="仿宋" w:cs="仿宋_GB2312"/>
          <w:sz w:val="32"/>
          <w:szCs w:val="32"/>
        </w:rPr>
        <w:t>依法采用委托、转交等方式送达行政执法文书的，应记录委托、转交原因，由送达人、受送达人在送达回证上签名或盖章。</w:t>
      </w:r>
    </w:p>
    <w:p>
      <w:pPr>
        <w:ind w:firstLine="640" w:firstLineChars="200"/>
        <w:rPr>
          <w:rFonts w:ascii="仿宋" w:hAnsi="仿宋" w:eastAsia="仿宋" w:cs="仿宋_GB2312"/>
          <w:sz w:val="32"/>
          <w:szCs w:val="32"/>
        </w:rPr>
      </w:pPr>
      <w:r>
        <w:rPr>
          <w:rFonts w:hint="eastAsia" w:ascii="仿宋" w:hAnsi="仿宋" w:eastAsia="仿宋"/>
          <w:sz w:val="32"/>
          <w:szCs w:val="32"/>
        </w:rPr>
        <w:t>第二十七条</w:t>
      </w:r>
      <w:r>
        <w:rPr>
          <w:rFonts w:ascii="仿宋_GB2312" w:hAnsi="仿宋_GB2312" w:eastAsia="仿宋" w:cs="仿宋_GB2312"/>
          <w:sz w:val="32"/>
          <w:szCs w:val="32"/>
        </w:rPr>
        <w:t> </w:t>
      </w:r>
      <w:r>
        <w:rPr>
          <w:rFonts w:ascii="仿宋" w:hAnsi="仿宋" w:eastAsia="仿宋" w:cs="仿宋_GB2312"/>
          <w:sz w:val="32"/>
          <w:szCs w:val="32"/>
        </w:rPr>
        <w:t xml:space="preserve"> </w:t>
      </w:r>
      <w:r>
        <w:rPr>
          <w:rFonts w:hint="eastAsia" w:ascii="仿宋" w:hAnsi="仿宋" w:eastAsia="仿宋" w:cs="仿宋_GB2312"/>
          <w:sz w:val="32"/>
          <w:szCs w:val="32"/>
        </w:rPr>
        <w:t>公告送达应重点记录已经采用其他方式均无法送达的情况以及公告送达的方式和载体，留存书面公告，以适当方式进行音像记录，并在案卷中记明原因和经过。</w:t>
      </w:r>
    </w:p>
    <w:p>
      <w:pPr>
        <w:ind w:firstLine="640" w:firstLineChars="200"/>
        <w:rPr>
          <w:rFonts w:ascii="仿宋" w:hAnsi="仿宋" w:eastAsia="仿宋" w:cs="仿宋_GB2312"/>
          <w:sz w:val="32"/>
          <w:szCs w:val="32"/>
        </w:rPr>
      </w:pPr>
      <w:r>
        <w:rPr>
          <w:rFonts w:hint="eastAsia" w:ascii="仿宋" w:hAnsi="仿宋" w:eastAsia="仿宋"/>
          <w:sz w:val="32"/>
          <w:szCs w:val="32"/>
        </w:rPr>
        <w:t>第二十八条</w:t>
      </w:r>
      <w:r>
        <w:rPr>
          <w:rFonts w:ascii="仿宋" w:hAnsi="仿宋" w:eastAsia="仿宋" w:cs="仿宋_GB2312"/>
          <w:sz w:val="32"/>
          <w:szCs w:val="32"/>
        </w:rPr>
        <w:t xml:space="preserve">  </w:t>
      </w:r>
      <w:r>
        <w:rPr>
          <w:rFonts w:hint="eastAsia" w:ascii="仿宋" w:hAnsi="仿宋" w:eastAsia="仿宋" w:cs="仿宋_GB2312"/>
          <w:sz w:val="32"/>
          <w:szCs w:val="32"/>
        </w:rPr>
        <w:t>具体行政执法科室（部门）作出行政执法决定后，应当对当事人履行行政决定的情况进行文字记录。</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依法应责令改正的，应当按期对改正情况进行核查并进行文字记录，可根据执法需要进行音像记录。</w:t>
      </w:r>
    </w:p>
    <w:p>
      <w:pPr>
        <w:ind w:firstLine="640" w:firstLineChars="200"/>
        <w:rPr>
          <w:rFonts w:ascii="仿宋" w:hAnsi="仿宋" w:eastAsia="仿宋" w:cs="仿宋_GB2312"/>
          <w:sz w:val="32"/>
          <w:szCs w:val="32"/>
        </w:rPr>
      </w:pPr>
      <w:r>
        <w:rPr>
          <w:rFonts w:hint="eastAsia" w:ascii="仿宋" w:hAnsi="仿宋" w:eastAsia="仿宋"/>
          <w:sz w:val="32"/>
          <w:szCs w:val="32"/>
        </w:rPr>
        <w:t>第二十九条</w:t>
      </w:r>
      <w:r>
        <w:rPr>
          <w:rFonts w:ascii="仿宋" w:hAnsi="仿宋" w:eastAsia="仿宋" w:cs="仿宋_GB2312"/>
          <w:sz w:val="32"/>
          <w:szCs w:val="32"/>
        </w:rPr>
        <w:t xml:space="preserve">  </w:t>
      </w:r>
      <w:r>
        <w:rPr>
          <w:rFonts w:hint="eastAsia" w:ascii="仿宋" w:hAnsi="仿宋" w:eastAsia="仿宋" w:cs="仿宋_GB2312"/>
          <w:sz w:val="32"/>
          <w:szCs w:val="32"/>
        </w:rPr>
        <w:t>当事人逾期不履行行政执法决定需要强制执行的，应当在申请法院强制执行前，按照法定形式制作催告书送达当事人，并采用音像记录等方式记录送达过程。</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当事人进行陈述、申辩的，应当对当事人的陈述、申辩中提出的事实、理由和证据，行政执法机关对陈述、申辩内容复核及处理意见进行记录。</w:t>
      </w:r>
    </w:p>
    <w:p>
      <w:pPr>
        <w:ind w:firstLine="640" w:firstLineChars="200"/>
        <w:rPr>
          <w:rFonts w:ascii="仿宋" w:hAnsi="仿宋" w:eastAsia="仿宋" w:cs="仿宋_GB2312"/>
          <w:sz w:val="32"/>
          <w:szCs w:val="32"/>
        </w:rPr>
      </w:pPr>
      <w:r>
        <w:rPr>
          <w:rFonts w:hint="eastAsia" w:ascii="仿宋" w:hAnsi="仿宋" w:eastAsia="仿宋"/>
          <w:sz w:val="32"/>
          <w:szCs w:val="32"/>
        </w:rPr>
        <w:t>第三十条</w:t>
      </w:r>
      <w:r>
        <w:rPr>
          <w:rFonts w:ascii="仿宋" w:hAnsi="仿宋" w:eastAsia="仿宋" w:cs="仿宋_GB2312"/>
          <w:sz w:val="32"/>
          <w:szCs w:val="32"/>
        </w:rPr>
        <w:t xml:space="preserve">  </w:t>
      </w:r>
      <w:r>
        <w:rPr>
          <w:rFonts w:hint="eastAsia" w:ascii="仿宋" w:hAnsi="仿宋" w:eastAsia="仿宋" w:cs="仿宋_GB2312"/>
          <w:sz w:val="32"/>
          <w:szCs w:val="32"/>
        </w:rPr>
        <w:t>经催告，当事人无正当理由逾期拒不履行行政执法决定，需要申请法院强制执行的，应当对申请法院强制执行的相关文书、强制执行结果等全过程进行记录。</w:t>
      </w:r>
    </w:p>
    <w:p>
      <w:pPr>
        <w:ind w:firstLine="640" w:firstLineChars="200"/>
        <w:rPr>
          <w:rFonts w:ascii="仿宋" w:hAnsi="仿宋" w:eastAsia="仿宋" w:cs="仿宋_GB2312"/>
          <w:sz w:val="32"/>
          <w:szCs w:val="32"/>
        </w:rPr>
      </w:pPr>
    </w:p>
    <w:p>
      <w:pPr>
        <w:jc w:val="center"/>
        <w:rPr>
          <w:rFonts w:ascii="仿宋" w:hAnsi="仿宋" w:eastAsia="仿宋"/>
          <w:sz w:val="32"/>
          <w:szCs w:val="32"/>
        </w:rPr>
      </w:pPr>
      <w:r>
        <w:rPr>
          <w:rFonts w:hint="eastAsia" w:ascii="仿宋" w:hAnsi="仿宋" w:eastAsia="仿宋"/>
          <w:sz w:val="32"/>
          <w:szCs w:val="32"/>
        </w:rPr>
        <w:t>第六章</w:t>
      </w:r>
      <w:r>
        <w:rPr>
          <w:rFonts w:ascii="仿宋" w:hAnsi="仿宋" w:eastAsia="仿宋"/>
          <w:sz w:val="32"/>
          <w:szCs w:val="32"/>
        </w:rPr>
        <w:t xml:space="preserve">  </w:t>
      </w:r>
      <w:r>
        <w:rPr>
          <w:rFonts w:hint="eastAsia" w:ascii="仿宋" w:hAnsi="仿宋" w:eastAsia="仿宋"/>
          <w:sz w:val="32"/>
          <w:szCs w:val="32"/>
        </w:rPr>
        <w:t>执法记录的管理与使用</w:t>
      </w:r>
    </w:p>
    <w:p>
      <w:pPr>
        <w:ind w:firstLine="640" w:firstLineChars="200"/>
        <w:rPr>
          <w:rFonts w:ascii="仿宋" w:hAnsi="仿宋" w:eastAsia="仿宋" w:cs="仿宋_GB2312"/>
          <w:sz w:val="32"/>
          <w:szCs w:val="32"/>
        </w:rPr>
      </w:pPr>
    </w:p>
    <w:p>
      <w:pPr>
        <w:ind w:firstLine="640" w:firstLineChars="200"/>
        <w:rPr>
          <w:rFonts w:ascii="仿宋" w:hAnsi="仿宋" w:eastAsia="仿宋" w:cs="仿宋_GB2312"/>
          <w:sz w:val="32"/>
          <w:szCs w:val="32"/>
        </w:rPr>
      </w:pPr>
      <w:r>
        <w:rPr>
          <w:rFonts w:hint="eastAsia" w:ascii="仿宋" w:hAnsi="仿宋" w:eastAsia="仿宋"/>
          <w:sz w:val="32"/>
          <w:szCs w:val="32"/>
        </w:rPr>
        <w:t>第三十一条</w:t>
      </w:r>
      <w:r>
        <w:rPr>
          <w:rFonts w:ascii="仿宋" w:hAnsi="仿宋" w:eastAsia="仿宋" w:cs="仿宋_GB2312"/>
          <w:sz w:val="32"/>
          <w:szCs w:val="32"/>
        </w:rPr>
        <w:t xml:space="preserve">  </w:t>
      </w:r>
      <w:r>
        <w:rPr>
          <w:rFonts w:hint="eastAsia" w:ascii="仿宋" w:hAnsi="仿宋" w:eastAsia="仿宋" w:cs="仿宋_GB2312"/>
          <w:sz w:val="32"/>
          <w:szCs w:val="32"/>
        </w:rPr>
        <w:t>教育行政执法机关应建立健全行政执法案卷管理制度。</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具体行政执法科室（部门）及其行政执法人员在行政执法行为终结之日起</w:t>
      </w:r>
      <w:r>
        <w:rPr>
          <w:rFonts w:ascii="仿宋" w:hAnsi="仿宋" w:eastAsia="仿宋" w:cs="仿宋_GB2312"/>
          <w:sz w:val="32"/>
          <w:szCs w:val="32"/>
        </w:rPr>
        <w:t>30</w:t>
      </w:r>
      <w:r>
        <w:rPr>
          <w:rFonts w:hint="eastAsia" w:ascii="仿宋" w:hAnsi="仿宋" w:eastAsia="仿宋" w:cs="仿宋_GB2312"/>
          <w:sz w:val="32"/>
          <w:szCs w:val="32"/>
        </w:rPr>
        <w:t>日内（法律、法规、规章有具体要求的，从其规定），应当将行政执法过程中形成的文字和音像记录资料，形成相应案卷，并按照《中华人民共和国档案法》的规定归档、保存。</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音像记录制作完成后，行政执法人员不得自行保管，应在</w:t>
      </w:r>
      <w:r>
        <w:rPr>
          <w:rFonts w:ascii="仿宋" w:hAnsi="仿宋" w:eastAsia="仿宋" w:cs="仿宋_GB2312"/>
          <w:sz w:val="32"/>
          <w:szCs w:val="32"/>
        </w:rPr>
        <w:t>24</w:t>
      </w:r>
      <w:r>
        <w:rPr>
          <w:rFonts w:hint="eastAsia" w:ascii="仿宋" w:hAnsi="仿宋" w:eastAsia="仿宋" w:cs="仿宋_GB2312"/>
          <w:sz w:val="32"/>
          <w:szCs w:val="32"/>
        </w:rPr>
        <w:t>小时内按要求将信息储存至执法信息系统或专用存储器。</w:t>
      </w:r>
    </w:p>
    <w:p>
      <w:pPr>
        <w:ind w:firstLine="640" w:firstLineChars="200"/>
        <w:rPr>
          <w:rFonts w:ascii="仿宋" w:hAnsi="仿宋" w:eastAsia="仿宋" w:cs="仿宋_GB2312"/>
          <w:sz w:val="32"/>
          <w:szCs w:val="32"/>
        </w:rPr>
      </w:pPr>
      <w:r>
        <w:rPr>
          <w:rFonts w:hint="eastAsia" w:ascii="仿宋" w:hAnsi="仿宋" w:eastAsia="仿宋"/>
          <w:sz w:val="32"/>
          <w:szCs w:val="32"/>
        </w:rPr>
        <w:t>第三十二条</w:t>
      </w:r>
      <w:r>
        <w:rPr>
          <w:rFonts w:ascii="仿宋" w:hAnsi="仿宋" w:eastAsia="仿宋"/>
          <w:sz w:val="32"/>
          <w:szCs w:val="32"/>
        </w:rPr>
        <w:t xml:space="preserve">  </w:t>
      </w:r>
      <w:r>
        <w:rPr>
          <w:rFonts w:hint="eastAsia" w:ascii="仿宋" w:hAnsi="仿宋" w:eastAsia="仿宋" w:cs="仿宋_GB2312"/>
          <w:sz w:val="32"/>
          <w:szCs w:val="32"/>
        </w:rPr>
        <w:t>具体教育行政执法（科室）部门应建立健全执法全过程记录管理和使用等工作制度，明确专门人员负责对全过程记录文字和音像资料的归档、保存和使用。</w:t>
      </w:r>
    </w:p>
    <w:p>
      <w:pPr>
        <w:ind w:firstLine="640" w:firstLineChars="200"/>
        <w:rPr>
          <w:rFonts w:ascii="仿宋" w:hAnsi="仿宋" w:eastAsia="仿宋" w:cs="仿宋_GB2312"/>
          <w:sz w:val="32"/>
          <w:szCs w:val="32"/>
        </w:rPr>
      </w:pPr>
      <w:r>
        <w:rPr>
          <w:rFonts w:hint="eastAsia" w:ascii="仿宋" w:hAnsi="仿宋" w:eastAsia="仿宋"/>
          <w:sz w:val="32"/>
          <w:szCs w:val="32"/>
        </w:rPr>
        <w:t>第三十三条</w:t>
      </w:r>
      <w:r>
        <w:rPr>
          <w:rFonts w:ascii="仿宋" w:hAnsi="仿宋" w:eastAsia="仿宋" w:cs="仿宋_GB2312"/>
          <w:sz w:val="32"/>
          <w:szCs w:val="32"/>
        </w:rPr>
        <w:t xml:space="preserve">  </w:t>
      </w:r>
      <w:r>
        <w:rPr>
          <w:rFonts w:hint="eastAsia" w:ascii="仿宋" w:hAnsi="仿宋" w:eastAsia="仿宋" w:cs="仿宋_GB2312"/>
          <w:sz w:val="32"/>
          <w:szCs w:val="32"/>
        </w:rPr>
        <w:t>当事人根据需要申请复制相关执法全过程记录信息的，经主管领导同意，可复制使用，依法应当保密的除外。</w:t>
      </w:r>
    </w:p>
    <w:p>
      <w:pPr>
        <w:ind w:firstLine="640" w:firstLineChars="200"/>
        <w:rPr>
          <w:rFonts w:ascii="仿宋" w:hAnsi="仿宋" w:eastAsia="仿宋" w:cs="仿宋_GB2312"/>
          <w:sz w:val="32"/>
          <w:szCs w:val="32"/>
        </w:rPr>
      </w:pPr>
      <w:r>
        <w:rPr>
          <w:rFonts w:hint="eastAsia" w:ascii="仿宋" w:hAnsi="仿宋" w:eastAsia="仿宋"/>
          <w:sz w:val="32"/>
          <w:szCs w:val="32"/>
        </w:rPr>
        <w:t>第三十四条</w:t>
      </w:r>
      <w:r>
        <w:rPr>
          <w:rFonts w:ascii="仿宋" w:hAnsi="仿宋" w:eastAsia="仿宋" w:cs="仿宋_GB2312"/>
          <w:sz w:val="32"/>
          <w:szCs w:val="32"/>
        </w:rPr>
        <w:t xml:space="preserve">  </w:t>
      </w:r>
      <w:r>
        <w:rPr>
          <w:rFonts w:hint="eastAsia" w:ascii="仿宋" w:hAnsi="仿宋" w:eastAsia="仿宋" w:cs="仿宋_GB2312"/>
          <w:sz w:val="32"/>
          <w:szCs w:val="32"/>
        </w:rPr>
        <w:t>涉及国家秘密、商业秘密和个人隐私的执法记录信息，应当严格按照保密工作的有关规定和权限进行管理。</w:t>
      </w:r>
    </w:p>
    <w:p>
      <w:pPr>
        <w:ind w:firstLine="640" w:firstLineChars="200"/>
        <w:rPr>
          <w:rFonts w:ascii="仿宋" w:hAnsi="仿宋" w:eastAsia="仿宋" w:cs="仿宋_GB2312"/>
          <w:sz w:val="32"/>
          <w:szCs w:val="32"/>
        </w:rPr>
      </w:pPr>
    </w:p>
    <w:p>
      <w:pPr>
        <w:jc w:val="center"/>
        <w:rPr>
          <w:rFonts w:ascii="仿宋" w:hAnsi="仿宋" w:eastAsia="仿宋"/>
          <w:sz w:val="32"/>
          <w:szCs w:val="32"/>
        </w:rPr>
      </w:pPr>
      <w:r>
        <w:rPr>
          <w:rFonts w:hint="eastAsia" w:ascii="仿宋" w:hAnsi="仿宋" w:eastAsia="仿宋"/>
          <w:sz w:val="32"/>
          <w:szCs w:val="32"/>
        </w:rPr>
        <w:t>第七章</w:t>
      </w:r>
      <w:r>
        <w:rPr>
          <w:rFonts w:ascii="仿宋" w:hAnsi="仿宋" w:eastAsia="仿宋"/>
          <w:sz w:val="32"/>
          <w:szCs w:val="32"/>
        </w:rPr>
        <w:t xml:space="preserve">  </w:t>
      </w:r>
      <w:r>
        <w:rPr>
          <w:rFonts w:hint="eastAsia" w:ascii="仿宋" w:hAnsi="仿宋" w:eastAsia="仿宋"/>
          <w:sz w:val="32"/>
          <w:szCs w:val="32"/>
        </w:rPr>
        <w:t>监督与责任</w:t>
      </w:r>
    </w:p>
    <w:p>
      <w:pPr>
        <w:ind w:firstLine="640" w:firstLineChars="200"/>
        <w:rPr>
          <w:rFonts w:ascii="仿宋" w:hAnsi="仿宋" w:eastAsia="仿宋" w:cs="仿宋_GB2312"/>
          <w:sz w:val="32"/>
          <w:szCs w:val="32"/>
        </w:rPr>
      </w:pPr>
    </w:p>
    <w:p>
      <w:pPr>
        <w:ind w:firstLine="640" w:firstLineChars="200"/>
        <w:rPr>
          <w:rFonts w:ascii="仿宋" w:hAnsi="仿宋" w:eastAsia="仿宋" w:cs="仿宋_GB2312"/>
          <w:sz w:val="32"/>
          <w:szCs w:val="32"/>
        </w:rPr>
      </w:pPr>
      <w:r>
        <w:rPr>
          <w:rFonts w:hint="eastAsia" w:ascii="仿宋" w:hAnsi="仿宋" w:eastAsia="仿宋"/>
          <w:sz w:val="32"/>
          <w:szCs w:val="32"/>
        </w:rPr>
        <w:t>第三十五条</w:t>
      </w:r>
      <w:r>
        <w:rPr>
          <w:rFonts w:ascii="仿宋" w:hAnsi="仿宋" w:eastAsia="仿宋" w:cs="仿宋_GB2312"/>
          <w:sz w:val="32"/>
          <w:szCs w:val="32"/>
        </w:rPr>
        <w:t xml:space="preserve">  </w:t>
      </w:r>
      <w:r>
        <w:rPr>
          <w:rFonts w:hint="eastAsia" w:ascii="仿宋" w:hAnsi="仿宋" w:eastAsia="仿宋" w:cs="仿宋_GB2312"/>
          <w:sz w:val="32"/>
          <w:szCs w:val="32"/>
        </w:rPr>
        <w:t>实施执法全过程记录中有下列情形之一的，由上级行政机关或有关部门责令限期整改；情节严重或造成严重后果的，对直接负责的主管人员和其他责任人员依法给予行政处分；构成犯罪的，依法追究刑事责任。</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（一）不制作或不按要求制作执法全过程记录的；</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（二）违反规定泄露执法记录信息造成严重后果的；</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（三）故意毁损，随意删除、修改执法全过程中文字或音像记录信息的；</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（四）不按规定储存或维护致使执法记录损毁、丢失，造成严重后果的；</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（五）其他违反执法全过程记录规定，造成严重后果的。</w:t>
      </w:r>
    </w:p>
    <w:p>
      <w:pPr>
        <w:ind w:firstLine="640" w:firstLineChars="200"/>
        <w:rPr>
          <w:rFonts w:ascii="仿宋" w:hAnsi="仿宋" w:eastAsia="仿宋" w:cs="仿宋_GB2312"/>
          <w:sz w:val="32"/>
          <w:szCs w:val="32"/>
        </w:rPr>
      </w:pPr>
    </w:p>
    <w:p>
      <w:pPr>
        <w:jc w:val="center"/>
        <w:rPr>
          <w:rFonts w:ascii="仿宋" w:hAnsi="仿宋" w:eastAsia="仿宋"/>
          <w:sz w:val="32"/>
          <w:szCs w:val="32"/>
        </w:rPr>
      </w:pPr>
      <w:r>
        <w:rPr>
          <w:rFonts w:hint="eastAsia" w:ascii="仿宋" w:hAnsi="仿宋" w:eastAsia="仿宋"/>
          <w:sz w:val="32"/>
          <w:szCs w:val="32"/>
        </w:rPr>
        <w:t>第八章</w:t>
      </w:r>
      <w:r>
        <w:rPr>
          <w:rFonts w:ascii="仿宋" w:hAnsi="仿宋" w:eastAsia="仿宋"/>
          <w:sz w:val="32"/>
          <w:szCs w:val="32"/>
        </w:rPr>
        <w:t>  </w:t>
      </w:r>
      <w:r>
        <w:rPr>
          <w:rFonts w:hint="eastAsia" w:ascii="仿宋" w:hAnsi="仿宋" w:eastAsia="仿宋"/>
          <w:sz w:val="32"/>
          <w:szCs w:val="32"/>
        </w:rPr>
        <w:t>附</w:t>
      </w:r>
      <w:r>
        <w:rPr>
          <w:rFonts w:ascii="仿宋" w:hAnsi="仿宋" w:eastAsia="仿宋"/>
          <w:sz w:val="32"/>
          <w:szCs w:val="32"/>
        </w:rPr>
        <w:t xml:space="preserve">  </w:t>
      </w:r>
      <w:r>
        <w:rPr>
          <w:rFonts w:hint="eastAsia" w:ascii="仿宋" w:hAnsi="仿宋" w:eastAsia="仿宋"/>
          <w:sz w:val="32"/>
          <w:szCs w:val="32"/>
        </w:rPr>
        <w:t>则</w:t>
      </w:r>
    </w:p>
    <w:p>
      <w:pPr>
        <w:ind w:firstLine="640" w:firstLineChars="200"/>
        <w:rPr>
          <w:rFonts w:ascii="仿宋" w:hAnsi="仿宋" w:eastAsia="仿宋" w:cs="仿宋_GB2312"/>
          <w:sz w:val="32"/>
          <w:szCs w:val="32"/>
        </w:rPr>
      </w:pPr>
    </w:p>
    <w:p>
      <w:pPr>
        <w:ind w:firstLine="640" w:firstLineChars="200"/>
        <w:rPr>
          <w:rFonts w:ascii="仿宋" w:hAnsi="仿宋" w:eastAsia="仿宋" w:cs="仿宋_GB2312"/>
          <w:sz w:val="32"/>
          <w:szCs w:val="32"/>
        </w:rPr>
      </w:pPr>
      <w:r>
        <w:rPr>
          <w:rFonts w:hint="eastAsia" w:ascii="仿宋" w:hAnsi="仿宋" w:eastAsia="仿宋"/>
          <w:sz w:val="32"/>
          <w:szCs w:val="32"/>
        </w:rPr>
        <w:t>第三十六条</w:t>
      </w:r>
      <w:r>
        <w:rPr>
          <w:rFonts w:ascii="仿宋" w:hAnsi="仿宋" w:eastAsia="仿宋" w:cs="仿宋_GB2312"/>
          <w:sz w:val="32"/>
          <w:szCs w:val="32"/>
        </w:rPr>
        <w:t xml:space="preserve">  </w:t>
      </w:r>
      <w:r>
        <w:rPr>
          <w:rFonts w:hint="eastAsia" w:ascii="仿宋" w:hAnsi="仿宋" w:eastAsia="仿宋" w:cs="仿宋_GB2312"/>
          <w:sz w:val="32"/>
          <w:szCs w:val="32"/>
        </w:rPr>
        <w:t>本实施办法由</w:t>
      </w:r>
      <w:r>
        <w:rPr>
          <w:rFonts w:hint="eastAsia" w:ascii="仿宋" w:hAnsi="仿宋" w:eastAsia="仿宋" w:cs="仿宋_GB2312"/>
          <w:sz w:val="32"/>
          <w:szCs w:val="32"/>
          <w:lang w:eastAsia="zh-CN"/>
        </w:rPr>
        <w:t>双辽市</w:t>
      </w:r>
      <w:r>
        <w:rPr>
          <w:rFonts w:hint="eastAsia" w:ascii="仿宋" w:hAnsi="仿宋" w:eastAsia="仿宋" w:cs="仿宋_GB2312"/>
          <w:sz w:val="32"/>
          <w:szCs w:val="32"/>
        </w:rPr>
        <w:t>教育局推行“三项制度”工作领导小组办公室负责解释。</w:t>
      </w:r>
    </w:p>
    <w:p>
      <w:pPr>
        <w:ind w:firstLine="640" w:firstLineChars="200"/>
        <w:rPr>
          <w:rFonts w:ascii="仿宋" w:hAnsi="仿宋" w:eastAsia="仿宋" w:cs="仿宋_GB2312"/>
          <w:sz w:val="32"/>
          <w:szCs w:val="32"/>
        </w:rPr>
      </w:pPr>
      <w:r>
        <w:rPr>
          <w:rFonts w:hint="eastAsia" w:ascii="仿宋" w:hAnsi="仿宋" w:eastAsia="仿宋"/>
          <w:sz w:val="32"/>
          <w:szCs w:val="32"/>
        </w:rPr>
        <w:t>第三十七条</w:t>
      </w:r>
      <w:r>
        <w:rPr>
          <w:rFonts w:ascii="仿宋" w:hAnsi="仿宋" w:eastAsia="仿宋"/>
          <w:sz w:val="32"/>
          <w:szCs w:val="32"/>
        </w:rPr>
        <w:t xml:space="preserve">  </w:t>
      </w:r>
      <w:r>
        <w:rPr>
          <w:rFonts w:hint="eastAsia" w:ascii="仿宋" w:hAnsi="仿宋" w:eastAsia="仿宋" w:cs="仿宋_GB2312"/>
          <w:sz w:val="32"/>
          <w:szCs w:val="32"/>
        </w:rPr>
        <w:t>本实施办法自</w:t>
      </w:r>
      <w:r>
        <w:rPr>
          <w:rFonts w:ascii="仿宋" w:hAnsi="仿宋" w:eastAsia="仿宋" w:cs="仿宋_GB2312"/>
          <w:sz w:val="32"/>
          <w:szCs w:val="32"/>
        </w:rPr>
        <w:t>2020</w:t>
      </w:r>
      <w:r>
        <w:rPr>
          <w:rFonts w:hint="eastAsia" w:ascii="仿宋" w:hAnsi="仿宋" w:eastAsia="仿宋" w:cs="仿宋_GB2312"/>
          <w:sz w:val="32"/>
          <w:szCs w:val="32"/>
        </w:rPr>
        <w:t>年</w:t>
      </w:r>
      <w:r>
        <w:rPr>
          <w:rFonts w:hint="eastAsia" w:ascii="仿宋" w:hAnsi="仿宋" w:eastAsia="仿宋" w:cs="仿宋_GB2312"/>
          <w:sz w:val="32"/>
          <w:szCs w:val="32"/>
          <w:lang w:val="en-US" w:eastAsia="zh-CN"/>
        </w:rPr>
        <w:t>1</w:t>
      </w:r>
      <w:r>
        <w:rPr>
          <w:rFonts w:hint="eastAsia" w:ascii="仿宋" w:hAnsi="仿宋" w:eastAsia="仿宋" w:cs="仿宋_GB2312"/>
          <w:sz w:val="32"/>
          <w:szCs w:val="32"/>
        </w:rPr>
        <w:t>月1日起施行。</w:t>
      </w:r>
    </w:p>
    <w:p>
      <w:pPr>
        <w:ind w:firstLine="161" w:firstLineChars="50"/>
        <w:rPr>
          <w:rFonts w:ascii="仿宋" w:hAnsi="仿宋" w:eastAsia="仿宋" w:cs="宋体"/>
          <w:b/>
          <w:bCs/>
          <w:sz w:val="32"/>
          <w:szCs w:val="32"/>
        </w:rPr>
      </w:pPr>
    </w:p>
    <w:p>
      <w:pPr>
        <w:ind w:firstLine="1104" w:firstLineChars="250"/>
        <w:rPr>
          <w:rFonts w:ascii="宋体" w:cs="宋体"/>
          <w:b/>
          <w:bCs/>
          <w:sz w:val="44"/>
          <w:szCs w:val="44"/>
        </w:rPr>
      </w:pPr>
      <w:r>
        <w:rPr>
          <w:rFonts w:hint="eastAsia" w:ascii="宋体" w:hAnsi="宋体" w:cs="宋体"/>
          <w:b/>
          <w:bCs/>
          <w:sz w:val="44"/>
          <w:szCs w:val="44"/>
          <w:lang w:eastAsia="zh-CN"/>
        </w:rPr>
        <w:t>双辽市</w:t>
      </w:r>
      <w:r>
        <w:rPr>
          <w:rFonts w:hint="eastAsia" w:ascii="宋体" w:hAnsi="宋体" w:cs="宋体"/>
          <w:b/>
          <w:bCs/>
          <w:sz w:val="44"/>
          <w:szCs w:val="44"/>
        </w:rPr>
        <w:t>教育重大行政执法决定</w:t>
      </w:r>
    </w:p>
    <w:p>
      <w:pPr>
        <w:jc w:val="center"/>
        <w:rPr>
          <w:rFonts w:ascii="宋体" w:cs="宋体"/>
          <w:b/>
          <w:bCs/>
          <w:sz w:val="44"/>
          <w:szCs w:val="44"/>
        </w:rPr>
      </w:pPr>
      <w:r>
        <w:rPr>
          <w:rFonts w:hint="eastAsia" w:ascii="宋体" w:hAnsi="宋体" w:cs="宋体"/>
          <w:b/>
          <w:bCs/>
          <w:sz w:val="44"/>
          <w:szCs w:val="44"/>
        </w:rPr>
        <w:t>法制审核办法（试行）</w:t>
      </w:r>
    </w:p>
    <w:p>
      <w:pPr>
        <w:ind w:firstLine="883" w:firstLineChars="200"/>
        <w:rPr>
          <w:rFonts w:ascii="宋体" w:cs="宋体"/>
          <w:b/>
          <w:bCs/>
          <w:sz w:val="44"/>
          <w:szCs w:val="44"/>
        </w:rPr>
      </w:pPr>
    </w:p>
    <w:p>
      <w:pPr>
        <w:ind w:firstLine="640" w:firstLineChars="200"/>
        <w:rPr>
          <w:rFonts w:ascii="仿宋" w:hAnsi="仿宋" w:eastAsia="仿宋" w:cs="仿宋_GB2312"/>
          <w:sz w:val="32"/>
          <w:szCs w:val="32"/>
        </w:rPr>
      </w:pPr>
      <w:r>
        <w:rPr>
          <w:rFonts w:hint="eastAsia" w:ascii="仿宋" w:hAnsi="仿宋" w:eastAsia="仿宋"/>
          <w:sz w:val="32"/>
          <w:szCs w:val="32"/>
        </w:rPr>
        <w:t>第一条</w:t>
      </w:r>
      <w:r>
        <w:rPr>
          <w:rFonts w:ascii="仿宋" w:hAnsi="仿宋" w:eastAsia="仿宋" w:cs="仿宋_GB2312"/>
          <w:sz w:val="32"/>
          <w:szCs w:val="32"/>
        </w:rPr>
        <w:t xml:space="preserve">  </w:t>
      </w:r>
      <w:r>
        <w:rPr>
          <w:rFonts w:hint="eastAsia" w:ascii="仿宋" w:hAnsi="仿宋" w:eastAsia="仿宋" w:cs="仿宋_GB2312"/>
          <w:sz w:val="32"/>
          <w:szCs w:val="32"/>
        </w:rPr>
        <w:t>为加强对教育重大行政执法行为的监督，保护公民、法人和其他组织的合法权益，促进教育系统依法行政，根据《中华人民共和国行政处罚法》《中华人民共和国行政许可法》《中华人民共和国行政强制法》和有关法律、法规、规章的规定，制定本办法。</w:t>
      </w:r>
    </w:p>
    <w:p>
      <w:pPr>
        <w:ind w:firstLine="640" w:firstLineChars="200"/>
        <w:rPr>
          <w:rFonts w:ascii="仿宋" w:hAnsi="仿宋" w:eastAsia="仿宋" w:cs="仿宋_GB2312"/>
          <w:sz w:val="32"/>
          <w:szCs w:val="32"/>
        </w:rPr>
      </w:pPr>
      <w:r>
        <w:rPr>
          <w:rFonts w:hint="eastAsia" w:ascii="仿宋" w:hAnsi="仿宋" w:eastAsia="仿宋"/>
          <w:sz w:val="32"/>
          <w:szCs w:val="32"/>
        </w:rPr>
        <w:t>第二条</w:t>
      </w:r>
      <w:r>
        <w:rPr>
          <w:rFonts w:ascii="仿宋" w:hAnsi="仿宋" w:eastAsia="仿宋" w:cs="仿宋_GB2312"/>
          <w:sz w:val="32"/>
          <w:szCs w:val="32"/>
        </w:rPr>
        <w:t xml:space="preserve">  </w:t>
      </w:r>
      <w:r>
        <w:rPr>
          <w:rFonts w:hint="eastAsia" w:ascii="仿宋" w:hAnsi="仿宋" w:eastAsia="仿宋" w:cs="仿宋_GB2312"/>
          <w:sz w:val="32"/>
          <w:szCs w:val="32"/>
        </w:rPr>
        <w:t>本办法所称重大行政执法决定法制审核，是指教育行政执法机关在作出重大行政执法决定之前，由机关内负责法制工作的科室（部门）对其合法性、适当性进行审核的活动。</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受委托组织在委托范围内作出重大行政执法决定前，由委托单位负责法制审核工作的科室（部门）进行审核。</w:t>
      </w:r>
    </w:p>
    <w:p>
      <w:pPr>
        <w:ind w:firstLine="640" w:firstLineChars="200"/>
        <w:rPr>
          <w:rFonts w:ascii="仿宋" w:hAnsi="仿宋" w:eastAsia="仿宋" w:cs="仿宋_GB2312"/>
          <w:sz w:val="32"/>
          <w:szCs w:val="32"/>
        </w:rPr>
      </w:pPr>
      <w:r>
        <w:rPr>
          <w:rFonts w:hint="eastAsia" w:ascii="仿宋" w:hAnsi="仿宋" w:eastAsia="仿宋"/>
          <w:sz w:val="32"/>
          <w:szCs w:val="32"/>
        </w:rPr>
        <w:t>第三条</w:t>
      </w:r>
      <w:r>
        <w:rPr>
          <w:rFonts w:ascii="仿宋" w:hAnsi="仿宋" w:eastAsia="仿宋" w:cs="仿宋_GB2312"/>
          <w:sz w:val="32"/>
          <w:szCs w:val="32"/>
        </w:rPr>
        <w:t xml:space="preserve">  </w:t>
      </w:r>
      <w:r>
        <w:rPr>
          <w:rFonts w:hint="eastAsia" w:ascii="仿宋" w:hAnsi="仿宋" w:eastAsia="仿宋" w:cs="仿宋_GB2312"/>
          <w:sz w:val="32"/>
          <w:szCs w:val="32"/>
        </w:rPr>
        <w:t>教育行政执法机关作出行政许可、行政处罚等行政执法决定，具有下列情形之一的，应当在作出决定前进行法制审核</w:t>
      </w:r>
      <w:r>
        <w:rPr>
          <w:rFonts w:ascii="仿宋" w:hAnsi="仿宋" w:eastAsia="仿宋" w:cs="仿宋_GB2312"/>
          <w:sz w:val="32"/>
          <w:szCs w:val="32"/>
        </w:rPr>
        <w:t>:</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（一）涉及重大国家利益和公共利益的事项，</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（二）可能造成重大社会影响或引发社会风险的</w:t>
      </w:r>
      <w:r>
        <w:rPr>
          <w:rFonts w:ascii="仿宋" w:hAnsi="仿宋" w:eastAsia="仿宋" w:cs="仿宋_GB2312"/>
          <w:sz w:val="32"/>
          <w:szCs w:val="32"/>
        </w:rPr>
        <w:t>;</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（三）直接关系行政管理相对人或他人重大权益的</w:t>
      </w:r>
      <w:r>
        <w:rPr>
          <w:rFonts w:ascii="仿宋" w:hAnsi="仿宋" w:eastAsia="仿宋" w:cs="仿宋_GB2312"/>
          <w:sz w:val="32"/>
          <w:szCs w:val="32"/>
        </w:rPr>
        <w:t>;</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（四）需经听证程序作出行政执法决定的</w:t>
      </w:r>
      <w:r>
        <w:rPr>
          <w:rFonts w:ascii="仿宋" w:hAnsi="仿宋" w:eastAsia="仿宋" w:cs="仿宋_GB2312"/>
          <w:sz w:val="32"/>
          <w:szCs w:val="32"/>
        </w:rPr>
        <w:t>;</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（五）案件情况疑难复杂，涉及多个法律关系的</w:t>
      </w:r>
      <w:r>
        <w:rPr>
          <w:rFonts w:ascii="仿宋" w:hAnsi="仿宋" w:eastAsia="仿宋" w:cs="仿宋_GB2312"/>
          <w:sz w:val="32"/>
          <w:szCs w:val="32"/>
        </w:rPr>
        <w:t>;</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（六）责令停产停业、吊销许可证或者执照的</w:t>
      </w:r>
      <w:r>
        <w:rPr>
          <w:rFonts w:ascii="仿宋" w:hAnsi="仿宋" w:eastAsia="仿宋" w:cs="仿宋_GB2312"/>
          <w:sz w:val="32"/>
          <w:szCs w:val="32"/>
        </w:rPr>
        <w:t>;</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（七）拟对公民处以二千元以上罚款，对法人或者其他组织处以一万元以上罚款的</w:t>
      </w:r>
      <w:r>
        <w:rPr>
          <w:rFonts w:ascii="仿宋" w:hAnsi="仿宋" w:eastAsia="仿宋" w:cs="仿宋_GB2312"/>
          <w:sz w:val="32"/>
          <w:szCs w:val="32"/>
        </w:rPr>
        <w:t>;</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（八）其他法律、法规、规章规定应当进行法制审核的。</w:t>
      </w:r>
    </w:p>
    <w:p>
      <w:pPr>
        <w:ind w:firstLine="640" w:firstLineChars="200"/>
        <w:rPr>
          <w:rFonts w:ascii="仿宋" w:hAnsi="仿宋" w:eastAsia="仿宋" w:cs="仿宋_GB2312"/>
          <w:sz w:val="32"/>
          <w:szCs w:val="32"/>
        </w:rPr>
      </w:pPr>
      <w:r>
        <w:rPr>
          <w:rFonts w:hint="eastAsia" w:ascii="仿宋" w:hAnsi="仿宋" w:eastAsia="仿宋"/>
          <w:sz w:val="32"/>
          <w:szCs w:val="32"/>
        </w:rPr>
        <w:t>第四条</w:t>
      </w:r>
      <w:r>
        <w:rPr>
          <w:rFonts w:ascii="仿宋" w:hAnsi="仿宋" w:eastAsia="仿宋" w:cs="仿宋_GB2312"/>
          <w:sz w:val="32"/>
          <w:szCs w:val="32"/>
        </w:rPr>
        <w:t xml:space="preserve">  </w:t>
      </w:r>
      <w:r>
        <w:rPr>
          <w:rFonts w:hint="eastAsia" w:ascii="仿宋" w:hAnsi="仿宋" w:eastAsia="仿宋" w:cs="仿宋_GB2312"/>
          <w:sz w:val="32"/>
          <w:szCs w:val="32"/>
        </w:rPr>
        <w:t>重大行政执法决定进行法制审核是作出决定前的必经程序，未经审核或者审核未通过的，教育行政执法机关不得作出。</w:t>
      </w:r>
    </w:p>
    <w:p>
      <w:pPr>
        <w:ind w:firstLine="640" w:firstLineChars="200"/>
        <w:rPr>
          <w:rFonts w:ascii="仿宋" w:hAnsi="仿宋" w:eastAsia="仿宋" w:cs="仿宋_GB2312"/>
          <w:sz w:val="32"/>
          <w:szCs w:val="32"/>
        </w:rPr>
      </w:pPr>
      <w:r>
        <w:rPr>
          <w:rFonts w:hint="eastAsia" w:ascii="仿宋" w:hAnsi="仿宋" w:eastAsia="仿宋"/>
          <w:sz w:val="32"/>
          <w:szCs w:val="32"/>
        </w:rPr>
        <w:t>第五条</w:t>
      </w:r>
      <w:r>
        <w:rPr>
          <w:rFonts w:ascii="仿宋" w:hAnsi="仿宋" w:eastAsia="仿宋" w:cs="仿宋_GB2312"/>
          <w:sz w:val="32"/>
          <w:szCs w:val="32"/>
        </w:rPr>
        <w:t xml:space="preserve">  </w:t>
      </w:r>
      <w:r>
        <w:rPr>
          <w:rFonts w:hint="eastAsia" w:ascii="仿宋" w:hAnsi="仿宋" w:eastAsia="仿宋" w:cs="仿宋_GB2312"/>
          <w:sz w:val="32"/>
          <w:szCs w:val="32"/>
        </w:rPr>
        <w:t>具体行政执法科室（部门）在送审时应当提交以下材料</w:t>
      </w:r>
      <w:r>
        <w:rPr>
          <w:rFonts w:ascii="仿宋" w:hAnsi="仿宋" w:eastAsia="仿宋" w:cs="仿宋_GB2312"/>
          <w:sz w:val="32"/>
          <w:szCs w:val="32"/>
        </w:rPr>
        <w:t>:</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（一）重大行政执法决定的调查终结报告</w:t>
      </w:r>
      <w:r>
        <w:rPr>
          <w:rFonts w:ascii="仿宋" w:hAnsi="仿宋" w:eastAsia="仿宋" w:cs="仿宋_GB2312"/>
          <w:sz w:val="32"/>
          <w:szCs w:val="32"/>
        </w:rPr>
        <w:t>;</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（二）重大行政执法决定建议或者意见及其情况说明</w:t>
      </w:r>
      <w:r>
        <w:rPr>
          <w:rFonts w:ascii="仿宋" w:hAnsi="仿宋" w:eastAsia="仿宋" w:cs="仿宋_GB2312"/>
          <w:sz w:val="32"/>
          <w:szCs w:val="32"/>
        </w:rPr>
        <w:t>;</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（三）重大行政执法决定书代拟稿</w:t>
      </w:r>
      <w:r>
        <w:rPr>
          <w:rFonts w:ascii="仿宋" w:hAnsi="仿宋" w:eastAsia="仿宋" w:cs="仿宋_GB2312"/>
          <w:sz w:val="32"/>
          <w:szCs w:val="32"/>
        </w:rPr>
        <w:t>;</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（四）相关证据资料</w:t>
      </w:r>
      <w:r>
        <w:rPr>
          <w:rFonts w:ascii="仿宋" w:hAnsi="仿宋" w:eastAsia="仿宋" w:cs="仿宋_GB2312"/>
          <w:sz w:val="32"/>
          <w:szCs w:val="32"/>
        </w:rPr>
        <w:t>;</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（五）经听证或者评估的，还应当提交听证笔录或者评估报告</w:t>
      </w:r>
      <w:r>
        <w:rPr>
          <w:rFonts w:ascii="仿宋" w:hAnsi="仿宋" w:eastAsia="仿宋" w:cs="仿宋_GB2312"/>
          <w:sz w:val="32"/>
          <w:szCs w:val="32"/>
        </w:rPr>
        <w:t>;</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（六）其他需要提交的材料。</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法制审核科室（部门）认为提交材料不齐全的，应当一次性告知具体行政执法科室（部门）补正材料，并规定期限提交。补正材料所需时间不计入法制机构重大执法决定审核期限。</w:t>
      </w:r>
    </w:p>
    <w:p>
      <w:pPr>
        <w:ind w:firstLine="640" w:firstLineChars="200"/>
        <w:rPr>
          <w:rFonts w:ascii="仿宋" w:hAnsi="仿宋" w:eastAsia="仿宋" w:cs="仿宋_GB2312"/>
          <w:sz w:val="32"/>
          <w:szCs w:val="32"/>
        </w:rPr>
      </w:pPr>
      <w:r>
        <w:rPr>
          <w:rFonts w:hint="eastAsia" w:ascii="仿宋" w:hAnsi="仿宋" w:eastAsia="仿宋"/>
          <w:sz w:val="32"/>
          <w:szCs w:val="32"/>
        </w:rPr>
        <w:t>第六条</w:t>
      </w:r>
      <w:r>
        <w:rPr>
          <w:rFonts w:ascii="仿宋" w:hAnsi="仿宋" w:eastAsia="仿宋" w:cs="仿宋_GB2312"/>
          <w:sz w:val="32"/>
          <w:szCs w:val="32"/>
        </w:rPr>
        <w:t xml:space="preserve">  </w:t>
      </w:r>
      <w:r>
        <w:rPr>
          <w:rFonts w:hint="eastAsia" w:ascii="仿宋" w:hAnsi="仿宋" w:eastAsia="仿宋" w:cs="仿宋_GB2312"/>
          <w:sz w:val="32"/>
          <w:szCs w:val="32"/>
        </w:rPr>
        <w:t>重大行政执法决定建议情况说明应当载明以下内容</w:t>
      </w:r>
      <w:r>
        <w:rPr>
          <w:rFonts w:ascii="仿宋" w:hAnsi="仿宋" w:eastAsia="仿宋" w:cs="仿宋_GB2312"/>
          <w:sz w:val="32"/>
          <w:szCs w:val="32"/>
        </w:rPr>
        <w:t>:</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（一）基本事实</w:t>
      </w:r>
      <w:r>
        <w:rPr>
          <w:rFonts w:ascii="仿宋" w:hAnsi="仿宋" w:eastAsia="仿宋" w:cs="仿宋_GB2312"/>
          <w:sz w:val="32"/>
          <w:szCs w:val="32"/>
        </w:rPr>
        <w:t>;</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（二）适用法律、法规、规章和执行裁量基准的情况</w:t>
      </w:r>
      <w:r>
        <w:rPr>
          <w:rFonts w:ascii="仿宋" w:hAnsi="仿宋" w:eastAsia="仿宋" w:cs="仿宋_GB2312"/>
          <w:sz w:val="32"/>
          <w:szCs w:val="32"/>
        </w:rPr>
        <w:t>;</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（三）行政执法人员资格情况</w:t>
      </w:r>
      <w:r>
        <w:rPr>
          <w:rFonts w:ascii="仿宋" w:hAnsi="仿宋" w:eastAsia="仿宋" w:cs="仿宋_GB2312"/>
          <w:sz w:val="32"/>
          <w:szCs w:val="32"/>
        </w:rPr>
        <w:t>;</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（四）调查取证和听证情况</w:t>
      </w:r>
      <w:r>
        <w:rPr>
          <w:rFonts w:ascii="仿宋" w:hAnsi="仿宋" w:eastAsia="仿宋" w:cs="仿宋_GB2312"/>
          <w:sz w:val="32"/>
          <w:szCs w:val="32"/>
        </w:rPr>
        <w:t>;</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（五）其他需要说明的情况。</w:t>
      </w:r>
    </w:p>
    <w:p>
      <w:pPr>
        <w:ind w:firstLine="640" w:firstLineChars="200"/>
        <w:rPr>
          <w:rFonts w:ascii="仿宋" w:hAnsi="仿宋" w:eastAsia="仿宋" w:cs="仿宋_GB2312"/>
          <w:sz w:val="32"/>
          <w:szCs w:val="32"/>
        </w:rPr>
      </w:pPr>
      <w:r>
        <w:rPr>
          <w:rFonts w:hint="eastAsia" w:ascii="仿宋" w:hAnsi="仿宋" w:eastAsia="仿宋"/>
          <w:sz w:val="32"/>
          <w:szCs w:val="32"/>
        </w:rPr>
        <w:t>第七条</w:t>
      </w:r>
      <w:r>
        <w:rPr>
          <w:rFonts w:ascii="仿宋" w:hAnsi="仿宋" w:eastAsia="仿宋" w:cs="仿宋_GB2312"/>
          <w:sz w:val="32"/>
          <w:szCs w:val="32"/>
        </w:rPr>
        <w:t xml:space="preserve">  </w:t>
      </w:r>
      <w:r>
        <w:rPr>
          <w:rFonts w:hint="eastAsia" w:ascii="仿宋" w:hAnsi="仿宋" w:eastAsia="仿宋" w:cs="仿宋_GB2312"/>
          <w:sz w:val="32"/>
          <w:szCs w:val="32"/>
        </w:rPr>
        <w:t>法制审核科室（部门）对拟作出的重大行政执法决定从以下几个方面进行审核</w:t>
      </w:r>
      <w:r>
        <w:rPr>
          <w:rFonts w:ascii="仿宋" w:hAnsi="仿宋" w:eastAsia="仿宋" w:cs="仿宋_GB2312"/>
          <w:sz w:val="32"/>
          <w:szCs w:val="32"/>
        </w:rPr>
        <w:t>:</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（一）行政执法机关主体是否合法，行政执法人员是否具备执法资格</w:t>
      </w:r>
      <w:r>
        <w:rPr>
          <w:rFonts w:ascii="仿宋" w:hAnsi="仿宋" w:eastAsia="仿宋" w:cs="仿宋_GB2312"/>
          <w:sz w:val="32"/>
          <w:szCs w:val="32"/>
        </w:rPr>
        <w:t>;</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（二）主要事实是否清楚，证据是否确凿、充分</w:t>
      </w:r>
      <w:r>
        <w:rPr>
          <w:rFonts w:ascii="仿宋" w:hAnsi="仿宋" w:eastAsia="仿宋" w:cs="仿宋_GB2312"/>
          <w:sz w:val="32"/>
          <w:szCs w:val="32"/>
        </w:rPr>
        <w:t>;</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（三）适用法律、法规、规章是否准确，执行裁量基准是否适当</w:t>
      </w:r>
      <w:r>
        <w:rPr>
          <w:rFonts w:ascii="仿宋" w:hAnsi="仿宋" w:eastAsia="仿宋" w:cs="仿宋_GB2312"/>
          <w:sz w:val="32"/>
          <w:szCs w:val="32"/>
        </w:rPr>
        <w:t>;</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（四）程序是否合法；</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（五）是否有超越本机关职权范围或滥用职权的情形；</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（六）行政执法文书是否规范、齐备</w:t>
      </w:r>
      <w:r>
        <w:rPr>
          <w:rFonts w:ascii="仿宋" w:hAnsi="仿宋" w:eastAsia="仿宋" w:cs="仿宋_GB2312"/>
          <w:sz w:val="32"/>
          <w:szCs w:val="32"/>
        </w:rPr>
        <w:t>;</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（七）违法行为是否涉嫌犯罪需要移送司法机关</w:t>
      </w:r>
      <w:r>
        <w:rPr>
          <w:rFonts w:ascii="仿宋" w:hAnsi="仿宋" w:eastAsia="仿宋" w:cs="仿宋_GB2312"/>
          <w:sz w:val="32"/>
          <w:szCs w:val="32"/>
        </w:rPr>
        <w:t>;</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（八）其他应当审核的内容。</w:t>
      </w:r>
    </w:p>
    <w:p>
      <w:pPr>
        <w:ind w:firstLine="640" w:firstLineChars="200"/>
        <w:rPr>
          <w:rFonts w:ascii="仿宋" w:hAnsi="仿宋" w:eastAsia="仿宋" w:cs="仿宋_GB2312"/>
          <w:sz w:val="32"/>
          <w:szCs w:val="32"/>
        </w:rPr>
      </w:pPr>
      <w:r>
        <w:rPr>
          <w:rFonts w:hint="eastAsia" w:ascii="仿宋" w:hAnsi="仿宋" w:eastAsia="仿宋"/>
          <w:sz w:val="32"/>
          <w:szCs w:val="32"/>
        </w:rPr>
        <w:t>第八条</w:t>
      </w:r>
      <w:r>
        <w:rPr>
          <w:rFonts w:ascii="仿宋" w:hAnsi="仿宋" w:eastAsia="仿宋" w:cs="仿宋_GB2312"/>
          <w:sz w:val="32"/>
          <w:szCs w:val="32"/>
        </w:rPr>
        <w:t xml:space="preserve">  </w:t>
      </w:r>
      <w:r>
        <w:rPr>
          <w:rFonts w:hint="eastAsia" w:ascii="仿宋" w:hAnsi="仿宋" w:eastAsia="仿宋" w:cs="仿宋_GB2312"/>
          <w:sz w:val="32"/>
          <w:szCs w:val="32"/>
        </w:rPr>
        <w:t>法制审核科室（部门）在审核过程中，有权调阅行政执法活动相关材料；必要时也可以向当事人进行调查，相关单位和个人应当予以协助配合。</w:t>
      </w:r>
    </w:p>
    <w:p>
      <w:pPr>
        <w:ind w:firstLine="640" w:firstLineChars="200"/>
        <w:rPr>
          <w:rFonts w:ascii="仿宋" w:hAnsi="仿宋" w:eastAsia="仿宋" w:cs="仿宋_GB2312"/>
          <w:sz w:val="32"/>
          <w:szCs w:val="32"/>
        </w:rPr>
      </w:pPr>
      <w:r>
        <w:rPr>
          <w:rFonts w:hint="eastAsia" w:ascii="仿宋" w:hAnsi="仿宋" w:eastAsia="仿宋"/>
          <w:sz w:val="32"/>
          <w:szCs w:val="32"/>
        </w:rPr>
        <w:t>第九条</w:t>
      </w:r>
      <w:r>
        <w:rPr>
          <w:rFonts w:ascii="仿宋" w:hAnsi="仿宋" w:eastAsia="仿宋" w:cs="仿宋_GB2312"/>
          <w:sz w:val="32"/>
          <w:szCs w:val="32"/>
        </w:rPr>
        <w:t xml:space="preserve">  </w:t>
      </w:r>
      <w:r>
        <w:rPr>
          <w:rFonts w:hint="eastAsia" w:ascii="仿宋" w:hAnsi="仿宋" w:eastAsia="仿宋" w:cs="仿宋_GB2312"/>
          <w:sz w:val="32"/>
          <w:szCs w:val="32"/>
        </w:rPr>
        <w:t>法制审核科室（部门）对拟作出的重大行政执法决定进行审核后，根据不同情况，提出相应的书面意见或建议</w:t>
      </w:r>
      <w:r>
        <w:rPr>
          <w:rFonts w:ascii="仿宋" w:hAnsi="仿宋" w:eastAsia="仿宋" w:cs="仿宋_GB2312"/>
          <w:sz w:val="32"/>
          <w:szCs w:val="32"/>
        </w:rPr>
        <w:t>:</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（一）主要事实清楚、证据确凿、定性准确、程序合法的，提出同意的意见；</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（二）主要事实不清，证据不足的，提出继续调查或不予作出行政执法决定的建议；</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（三）定性不准、适用法律不准确和裁量基准不当的，提出变更意见；</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（四）程序不合法的，提出纠正意见；</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（五）超出本机关管辖范围或涉嫌犯罪的，提出移送意见。</w:t>
      </w:r>
    </w:p>
    <w:p>
      <w:pPr>
        <w:ind w:firstLine="640" w:firstLineChars="200"/>
        <w:rPr>
          <w:rFonts w:ascii="仿宋" w:hAnsi="仿宋" w:eastAsia="仿宋" w:cs="仿宋_GB2312"/>
          <w:sz w:val="32"/>
          <w:szCs w:val="32"/>
        </w:rPr>
      </w:pPr>
      <w:r>
        <w:rPr>
          <w:rFonts w:hint="eastAsia" w:ascii="仿宋" w:hAnsi="仿宋" w:eastAsia="仿宋"/>
          <w:sz w:val="32"/>
          <w:szCs w:val="32"/>
        </w:rPr>
        <w:t>第十条</w:t>
      </w:r>
      <w:r>
        <w:rPr>
          <w:rFonts w:ascii="仿宋" w:hAnsi="仿宋" w:eastAsia="仿宋" w:cs="仿宋_GB2312"/>
          <w:sz w:val="32"/>
          <w:szCs w:val="32"/>
        </w:rPr>
        <w:t xml:space="preserve">  </w:t>
      </w:r>
      <w:r>
        <w:rPr>
          <w:rFonts w:hint="eastAsia" w:ascii="仿宋" w:hAnsi="仿宋" w:eastAsia="仿宋" w:cs="仿宋_GB2312"/>
          <w:sz w:val="32"/>
          <w:szCs w:val="32"/>
        </w:rPr>
        <w:t>法制审核科室（部门）在收到重大行政执法决定送审材料后，应在</w:t>
      </w:r>
      <w:r>
        <w:rPr>
          <w:rFonts w:ascii="仿宋" w:hAnsi="仿宋" w:eastAsia="仿宋" w:cs="仿宋_GB2312"/>
          <w:sz w:val="32"/>
          <w:szCs w:val="32"/>
        </w:rPr>
        <w:t>7</w:t>
      </w:r>
      <w:r>
        <w:rPr>
          <w:rFonts w:hint="eastAsia" w:ascii="仿宋" w:hAnsi="仿宋" w:eastAsia="仿宋" w:cs="仿宋_GB2312"/>
          <w:sz w:val="32"/>
          <w:szCs w:val="32"/>
        </w:rPr>
        <w:t>个工作日内审核完毕。案件复杂的，经行政执法机关主管领导批准可以延长</w:t>
      </w:r>
      <w:r>
        <w:rPr>
          <w:rFonts w:ascii="仿宋" w:hAnsi="仿宋" w:eastAsia="仿宋" w:cs="仿宋_GB2312"/>
          <w:sz w:val="32"/>
          <w:szCs w:val="32"/>
        </w:rPr>
        <w:t>5</w:t>
      </w:r>
      <w:r>
        <w:rPr>
          <w:rFonts w:hint="eastAsia" w:ascii="仿宋" w:hAnsi="仿宋" w:eastAsia="仿宋" w:cs="仿宋_GB2312"/>
          <w:sz w:val="32"/>
          <w:szCs w:val="32"/>
        </w:rPr>
        <w:t>个工作日。</w:t>
      </w:r>
    </w:p>
    <w:p>
      <w:pPr>
        <w:ind w:firstLine="640" w:firstLineChars="200"/>
        <w:rPr>
          <w:rFonts w:ascii="仿宋" w:hAnsi="仿宋" w:eastAsia="仿宋" w:cs="仿宋_GB2312"/>
          <w:sz w:val="32"/>
          <w:szCs w:val="32"/>
        </w:rPr>
      </w:pPr>
      <w:r>
        <w:rPr>
          <w:rFonts w:hint="eastAsia" w:ascii="仿宋" w:hAnsi="仿宋" w:eastAsia="仿宋"/>
          <w:sz w:val="32"/>
          <w:szCs w:val="32"/>
        </w:rPr>
        <w:t>第十一条</w:t>
      </w:r>
      <w:r>
        <w:rPr>
          <w:rFonts w:ascii="仿宋" w:hAnsi="仿宋" w:eastAsia="仿宋" w:cs="仿宋_GB2312"/>
          <w:sz w:val="32"/>
          <w:szCs w:val="32"/>
        </w:rPr>
        <w:t xml:space="preserve">  </w:t>
      </w:r>
      <w:r>
        <w:rPr>
          <w:rFonts w:hint="eastAsia" w:ascii="仿宋" w:hAnsi="仿宋" w:eastAsia="仿宋" w:cs="仿宋_GB2312"/>
          <w:sz w:val="32"/>
          <w:szCs w:val="32"/>
        </w:rPr>
        <w:t>具体行政执法科室（部门）对法制审核科室（部门）审核意见和建议应当研究采纳；有异议的应当与法制审核科室（部门）协商沟通，经沟通达不成一致意见的，将双方意见一并报送教育行政执法机关有关领导处理。</w:t>
      </w:r>
    </w:p>
    <w:p>
      <w:pPr>
        <w:ind w:firstLine="640" w:firstLineChars="200"/>
        <w:rPr>
          <w:rFonts w:ascii="仿宋" w:hAnsi="仿宋" w:eastAsia="仿宋" w:cs="仿宋_GB2312"/>
          <w:sz w:val="32"/>
          <w:szCs w:val="32"/>
        </w:rPr>
      </w:pPr>
      <w:r>
        <w:rPr>
          <w:rFonts w:hint="eastAsia" w:ascii="仿宋" w:hAnsi="仿宋" w:eastAsia="仿宋"/>
          <w:sz w:val="32"/>
          <w:szCs w:val="32"/>
        </w:rPr>
        <w:t>第十二条</w:t>
      </w:r>
      <w:r>
        <w:rPr>
          <w:rFonts w:ascii="仿宋" w:hAnsi="仿宋" w:eastAsia="仿宋" w:cs="仿宋_GB2312"/>
          <w:sz w:val="32"/>
          <w:szCs w:val="32"/>
        </w:rPr>
        <w:t xml:space="preserve">  </w:t>
      </w:r>
      <w:r>
        <w:rPr>
          <w:rFonts w:hint="eastAsia" w:ascii="仿宋" w:hAnsi="仿宋" w:eastAsia="仿宋" w:cs="仿宋_GB2312"/>
          <w:sz w:val="32"/>
          <w:szCs w:val="32"/>
        </w:rPr>
        <w:t>重大行政执法案件经法制审核科室（部门）审核后，提交教育行政执法机关领导集体讨论决定。法制审核未通过的，不得作出决定。</w:t>
      </w:r>
    </w:p>
    <w:p>
      <w:pPr>
        <w:ind w:firstLine="640" w:firstLineChars="200"/>
        <w:rPr>
          <w:rFonts w:ascii="仿宋" w:hAnsi="仿宋" w:eastAsia="仿宋" w:cs="仿宋_GB2312"/>
          <w:sz w:val="32"/>
          <w:szCs w:val="32"/>
        </w:rPr>
      </w:pPr>
      <w:r>
        <w:rPr>
          <w:rFonts w:hint="eastAsia" w:ascii="仿宋" w:hAnsi="仿宋" w:eastAsia="仿宋"/>
          <w:sz w:val="32"/>
          <w:szCs w:val="32"/>
        </w:rPr>
        <w:t>第十三条</w:t>
      </w:r>
      <w:r>
        <w:rPr>
          <w:rFonts w:ascii="仿宋" w:hAnsi="仿宋" w:eastAsia="仿宋" w:cs="仿宋_GB2312"/>
          <w:sz w:val="32"/>
          <w:szCs w:val="32"/>
        </w:rPr>
        <w:t xml:space="preserve">  </w:t>
      </w:r>
      <w:r>
        <w:rPr>
          <w:rFonts w:hint="eastAsia" w:ascii="仿宋" w:hAnsi="仿宋" w:eastAsia="仿宋" w:cs="仿宋_GB2312"/>
          <w:sz w:val="32"/>
          <w:szCs w:val="32"/>
        </w:rPr>
        <w:t>具体行政执法科室（部门）的承办人员、法制审核科室（部门）的审核人员以及作出行政执法决定的负责人因故意或重大过失不履行或者不正确履行职责，导致行政执法决定错误，情节严重的，按照《吉林省行政执法错案责任追究办法》追究相关人员的责任。</w:t>
      </w:r>
    </w:p>
    <w:p>
      <w:pPr>
        <w:ind w:firstLine="640" w:firstLineChars="200"/>
        <w:rPr>
          <w:rFonts w:ascii="仿宋" w:hAnsi="仿宋" w:eastAsia="仿宋"/>
          <w:sz w:val="32"/>
          <w:szCs w:val="32"/>
        </w:rPr>
      </w:pPr>
      <w:r>
        <w:rPr>
          <w:rFonts w:hint="eastAsia" w:ascii="仿宋" w:hAnsi="仿宋" w:eastAsia="仿宋"/>
          <w:sz w:val="32"/>
          <w:szCs w:val="32"/>
        </w:rPr>
        <w:t>第十四条</w:t>
      </w:r>
      <w:r>
        <w:rPr>
          <w:rFonts w:ascii="仿宋" w:hAnsi="仿宋" w:eastAsia="仿宋" w:cs="仿宋_GB2312"/>
          <w:sz w:val="32"/>
          <w:szCs w:val="32"/>
        </w:rPr>
        <w:t xml:space="preserve">  </w:t>
      </w:r>
      <w:r>
        <w:rPr>
          <w:rFonts w:hint="eastAsia" w:ascii="仿宋" w:hAnsi="仿宋" w:eastAsia="仿宋" w:cs="仿宋_GB2312"/>
          <w:sz w:val="32"/>
          <w:szCs w:val="32"/>
        </w:rPr>
        <w:t>本办法由</w:t>
      </w:r>
      <w:r>
        <w:rPr>
          <w:rFonts w:hint="eastAsia" w:ascii="仿宋" w:hAnsi="仿宋" w:eastAsia="仿宋" w:cs="仿宋_GB2312"/>
          <w:sz w:val="32"/>
          <w:szCs w:val="32"/>
          <w:lang w:eastAsia="zh-CN"/>
        </w:rPr>
        <w:t>市</w:t>
      </w:r>
      <w:r>
        <w:rPr>
          <w:rFonts w:hint="eastAsia" w:ascii="仿宋" w:hAnsi="仿宋" w:eastAsia="仿宋" w:cs="仿宋_GB2312"/>
          <w:sz w:val="32"/>
          <w:szCs w:val="32"/>
        </w:rPr>
        <w:t>教育局推行“三项制度”工作领导小组办公室负责解释。</w:t>
      </w:r>
    </w:p>
    <w:p>
      <w:pPr>
        <w:ind w:firstLine="640" w:firstLineChars="200"/>
        <w:rPr>
          <w:rFonts w:ascii="仿宋" w:hAnsi="仿宋" w:eastAsia="仿宋" w:cs="仿宋_GB2312"/>
          <w:sz w:val="32"/>
          <w:szCs w:val="32"/>
        </w:rPr>
      </w:pPr>
      <w:r>
        <w:rPr>
          <w:rFonts w:hint="eastAsia" w:ascii="仿宋" w:hAnsi="仿宋" w:eastAsia="仿宋"/>
          <w:sz w:val="32"/>
          <w:szCs w:val="32"/>
        </w:rPr>
        <w:t>第十五条</w:t>
      </w:r>
      <w:r>
        <w:rPr>
          <w:rFonts w:ascii="仿宋" w:hAnsi="仿宋" w:eastAsia="仿宋"/>
          <w:sz w:val="32"/>
          <w:szCs w:val="32"/>
        </w:rPr>
        <w:t xml:space="preserve">  </w:t>
      </w:r>
      <w:r>
        <w:rPr>
          <w:rFonts w:hint="eastAsia" w:ascii="仿宋" w:hAnsi="仿宋" w:eastAsia="仿宋" w:cs="仿宋_GB2312"/>
          <w:sz w:val="32"/>
          <w:szCs w:val="32"/>
        </w:rPr>
        <w:t>本办法自</w:t>
      </w:r>
      <w:r>
        <w:rPr>
          <w:rFonts w:ascii="仿宋" w:hAnsi="仿宋" w:eastAsia="仿宋" w:cs="仿宋_GB2312"/>
          <w:sz w:val="32"/>
          <w:szCs w:val="32"/>
        </w:rPr>
        <w:t>2020</w:t>
      </w:r>
      <w:r>
        <w:rPr>
          <w:rFonts w:hint="eastAsia" w:ascii="仿宋" w:hAnsi="仿宋" w:eastAsia="仿宋" w:cs="仿宋_GB2312"/>
          <w:sz w:val="32"/>
          <w:szCs w:val="32"/>
        </w:rPr>
        <w:t>年</w:t>
      </w:r>
      <w:r>
        <w:rPr>
          <w:rFonts w:hint="eastAsia" w:ascii="仿宋" w:hAnsi="仿宋" w:eastAsia="仿宋" w:cs="仿宋_GB2312"/>
          <w:sz w:val="32"/>
          <w:szCs w:val="32"/>
          <w:lang w:val="en-US" w:eastAsia="zh-CN"/>
        </w:rPr>
        <w:t>1</w:t>
      </w:r>
      <w:r>
        <w:rPr>
          <w:rFonts w:hint="eastAsia" w:ascii="仿宋" w:hAnsi="仿宋" w:eastAsia="仿宋" w:cs="仿宋_GB2312"/>
          <w:sz w:val="32"/>
          <w:szCs w:val="32"/>
        </w:rPr>
        <w:t>月</w:t>
      </w:r>
      <w:r>
        <w:rPr>
          <w:rFonts w:hint="eastAsia" w:ascii="仿宋" w:hAnsi="仿宋" w:eastAsia="仿宋" w:cs="仿宋_GB2312"/>
          <w:sz w:val="32"/>
          <w:szCs w:val="32"/>
          <w:lang w:val="en-US" w:eastAsia="zh-CN"/>
        </w:rPr>
        <w:t>1</w:t>
      </w:r>
      <w:r>
        <w:rPr>
          <w:rFonts w:hint="eastAsia" w:ascii="仿宋" w:hAnsi="仿宋" w:eastAsia="仿宋" w:cs="仿宋_GB2312"/>
          <w:sz w:val="32"/>
          <w:szCs w:val="32"/>
        </w:rPr>
        <w:t>日起施行。</w:t>
      </w:r>
    </w:p>
    <w:p>
      <w:pPr>
        <w:ind w:firstLine="640" w:firstLineChars="200"/>
        <w:rPr>
          <w:rFonts w:ascii="仿宋" w:hAnsi="仿宋" w:eastAsia="仿宋" w:cs="仿宋_GB2312"/>
          <w:sz w:val="32"/>
          <w:szCs w:val="32"/>
        </w:rPr>
      </w:pP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102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2"/>
                          </w:pP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- 1 -</w:t>
                          </w:r>
                          <w:r>
                            <w:rPr>
                              <w:rFonts w:ascii="宋体" w:hAnsi="宋体" w:cs="宋体"/>
                              <w:sz w:val="28"/>
                              <w:szCs w:val="28"/>
                            </w:rPr>
                            <w:fldChar w:fldCharType="end"/>
                          </w:r>
                        </w:p>
                      </w:txbxContent>
                    </wps:txbx>
                    <wps:bodyPr wrap="none" lIns="0" tIns="0" rIns="0" bIns="0" upright="1">
                      <a:spAutoFit/>
                    </wps:bodyPr>
                  </wps:wsp>
                </a:graphicData>
              </a:graphic>
            </wp:anchor>
          </w:drawing>
        </mc:Choice>
        <mc:Fallback>
          <w:pict>
            <v:rect id="文本框 2" o:spid="_x0000_s1026" o:spt="1" style="position:absolute;left:0pt;margin-top:0pt;height:144pt;width:144pt;mso-position-horizontal:center;mso-position-horizontal-relative:margin;mso-wrap-style:none;z-index:102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C5dblS0AAAAAUBAAAPAAAAAAAA&#10;AAEAIAAAACIAAABkcnMvZG93bnJldi54bWxQSwECFAAUAAAACACHTuJAALp8pKgBAABBAwAADgAA&#10;AAAAAAABACAAAAAfAQAAZHJzL2Uyb0RvYy54bWxQSwUGAAAAAAYABgBZAQAAOQUAAAAA&#10;">
              <v:fill on="f" focussize="0,0"/>
              <v:stroke on="f"/>
              <v:imagedata o:title=""/>
              <o:lock v:ext="edit" aspectratio="f"/>
              <v:textbox inset="0mm,0mm,0mm,0mm" style="mso-fit-shape-to-text:t;">
                <w:txbxContent>
                  <w:p>
                    <w:pPr>
                      <w:pStyle w:val="2"/>
                    </w:pP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- 1 -</w:t>
                    </w:r>
                    <w:r>
                      <w:rPr>
                        <w:rFonts w:ascii="宋体" w:hAnsi="宋体" w:cs="宋体"/>
                        <w:sz w:val="28"/>
                        <w:szCs w:val="28"/>
                      </w:rP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196"/>
    <w:rsid w:val="00035CAA"/>
    <w:rsid w:val="00121619"/>
    <w:rsid w:val="00125C54"/>
    <w:rsid w:val="00176A1B"/>
    <w:rsid w:val="002675FA"/>
    <w:rsid w:val="002D53F0"/>
    <w:rsid w:val="002E2075"/>
    <w:rsid w:val="00324BE4"/>
    <w:rsid w:val="00336469"/>
    <w:rsid w:val="003E08F4"/>
    <w:rsid w:val="004817AE"/>
    <w:rsid w:val="004D2C26"/>
    <w:rsid w:val="005266EB"/>
    <w:rsid w:val="00560633"/>
    <w:rsid w:val="00587D21"/>
    <w:rsid w:val="006A7196"/>
    <w:rsid w:val="00787BFB"/>
    <w:rsid w:val="00817E94"/>
    <w:rsid w:val="00874869"/>
    <w:rsid w:val="00BB39EC"/>
    <w:rsid w:val="00BC6297"/>
    <w:rsid w:val="00CB03B7"/>
    <w:rsid w:val="00DF401A"/>
    <w:rsid w:val="00E83ABE"/>
    <w:rsid w:val="00F87525"/>
    <w:rsid w:val="00FC4A37"/>
    <w:rsid w:val="1E8A2CDD"/>
    <w:rsid w:val="2BE30652"/>
    <w:rsid w:val="2FA73850"/>
    <w:rsid w:val="48684421"/>
    <w:rsid w:val="51492F88"/>
    <w:rsid w:val="58A06539"/>
    <w:rsid w:val="5D922D57"/>
    <w:rsid w:val="62B20778"/>
    <w:rsid w:val="68863D2C"/>
    <w:rsid w:val="6C34752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99"/>
    <w:pPr>
      <w:spacing w:beforeAutospacing="1" w:afterAutospacing="1"/>
      <w:jc w:val="left"/>
    </w:pPr>
    <w:rPr>
      <w:kern w:val="0"/>
      <w:sz w:val="24"/>
    </w:rPr>
  </w:style>
  <w:style w:type="character" w:customStyle="1" w:styleId="7">
    <w:name w:val="页脚 Char"/>
    <w:basedOn w:val="6"/>
    <w:link w:val="2"/>
    <w:semiHidden/>
    <w:qFormat/>
    <w:locked/>
    <w:uiPriority w:val="99"/>
    <w:rPr>
      <w:rFonts w:ascii="Calibri" w:hAnsi="Calibri" w:cs="黑体"/>
      <w:sz w:val="18"/>
      <w:szCs w:val="18"/>
    </w:rPr>
  </w:style>
  <w:style w:type="character" w:customStyle="1" w:styleId="8">
    <w:name w:val="页眉 Char"/>
    <w:basedOn w:val="6"/>
    <w:link w:val="3"/>
    <w:semiHidden/>
    <w:qFormat/>
    <w:locked/>
    <w:uiPriority w:val="99"/>
    <w:rPr>
      <w:rFonts w:ascii="Calibri" w:hAnsi="Calibri" w:cs="黑体"/>
      <w:sz w:val="18"/>
      <w:szCs w:val="18"/>
    </w:rPr>
  </w:style>
  <w:style w:type="paragraph" w:customStyle="1" w:styleId="9">
    <w:name w:val="p0"/>
    <w:basedOn w:val="1"/>
    <w:qFormat/>
    <w:uiPriority w:val="99"/>
    <w:pPr>
      <w:widowControl/>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1192</Words>
  <Characters>6796</Characters>
  <Lines>56</Lines>
  <Paragraphs>15</Paragraphs>
  <TotalTime>80</TotalTime>
  <ScaleCrop>false</ScaleCrop>
  <LinksUpToDate>false</LinksUpToDate>
  <CharactersWithSpaces>7973</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2020-01-07T00:03:00Z</dcterms:created>
  <dc:creator>Administrator</dc:creator>
  <cp:lastModifiedBy>Administrator</cp:lastModifiedBy>
  <cp:lastPrinted>2020-01-02T03:05:00Z</cp:lastPrinted>
  <dcterms:modified xsi:type="dcterms:W3CDTF">2020-07-01T08:06:31Z</dcterms:modified>
  <dc:title>四教通字〔2019〕117号    </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